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A7" w:rsidRPr="00685945" w:rsidRDefault="001973A7" w:rsidP="001973A7">
      <w:pPr>
        <w:spacing w:after="0" w:line="240" w:lineRule="auto"/>
        <w:rPr>
          <w:rFonts w:ascii="Arial" w:hAnsi="Arial" w:cs="Arial"/>
          <w:b/>
        </w:rPr>
      </w:pPr>
      <w:r w:rsidRPr="00685945">
        <w:rPr>
          <w:rFonts w:ascii="Arial" w:hAnsi="Arial" w:cs="Arial"/>
          <w:b/>
        </w:rPr>
        <w:t xml:space="preserve">Ausschreibungstext </w:t>
      </w:r>
      <w:r>
        <w:rPr>
          <w:rFonts w:ascii="Arial" w:hAnsi="Arial" w:cs="Arial"/>
          <w:b/>
        </w:rPr>
        <w:t>|</w:t>
      </w:r>
      <w:r w:rsidRPr="00685945">
        <w:rPr>
          <w:rFonts w:ascii="Arial" w:hAnsi="Arial" w:cs="Arial"/>
          <w:b/>
        </w:rPr>
        <w:t xml:space="preserve"> </w:t>
      </w:r>
      <w:r w:rsidR="003E4170">
        <w:rPr>
          <w:rFonts w:ascii="Arial" w:hAnsi="Arial" w:cs="Arial"/>
          <w:b/>
        </w:rPr>
        <w:t xml:space="preserve">BUG </w:t>
      </w:r>
      <w:r w:rsidRPr="00685945">
        <w:rPr>
          <w:rFonts w:ascii="Arial" w:hAnsi="Arial" w:cs="Arial"/>
          <w:b/>
        </w:rPr>
        <w:t xml:space="preserve">ALUVOGT DESIGN </w:t>
      </w:r>
      <w:r w:rsidR="009272B9">
        <w:rPr>
          <w:rFonts w:ascii="Arial" w:hAnsi="Arial" w:cs="Arial"/>
          <w:b/>
        </w:rPr>
        <w:t>Au</w:t>
      </w:r>
      <w:r w:rsidR="003E4170">
        <w:rPr>
          <w:rFonts w:ascii="Arial" w:hAnsi="Arial" w:cs="Arial"/>
          <w:b/>
        </w:rPr>
        <w:t>ß</w:t>
      </w:r>
      <w:r w:rsidR="009272B9">
        <w:rPr>
          <w:rFonts w:ascii="Arial" w:hAnsi="Arial" w:cs="Arial"/>
          <w:b/>
        </w:rPr>
        <w:t>enverglasung</w:t>
      </w:r>
    </w:p>
    <w:p w:rsidR="001973A7" w:rsidRDefault="001973A7" w:rsidP="001973A7">
      <w:pPr>
        <w:pStyle w:val="KeinLeerraum"/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Holz-Aluminium-Fenster einschließlich Isolierverglasung in folgender Ausführung fertigen, liefern und fachgerecht montieren.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Grundanforderungen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proofErr w:type="spellStart"/>
      <w:r w:rsidRPr="001973A7">
        <w:rPr>
          <w:rFonts w:ascii="Arial" w:hAnsi="Arial" w:cs="Arial"/>
          <w:sz w:val="20"/>
          <w:szCs w:val="20"/>
        </w:rPr>
        <w:t>Uw</w:t>
      </w:r>
      <w:proofErr w:type="spellEnd"/>
      <w:r w:rsidRPr="001973A7">
        <w:rPr>
          <w:rFonts w:ascii="Arial" w:hAnsi="Arial" w:cs="Arial"/>
          <w:sz w:val="20"/>
          <w:szCs w:val="20"/>
        </w:rPr>
        <w:t>-Wert DIN EN ISO 10077-1: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 W/m</w:t>
      </w:r>
      <w:r w:rsidRPr="001973A7">
        <w:rPr>
          <w:rFonts w:ascii="Arial" w:hAnsi="Arial" w:cs="Arial"/>
          <w:sz w:val="20"/>
          <w:szCs w:val="20"/>
          <w:vertAlign w:val="superscript"/>
        </w:rPr>
        <w:t>2</w:t>
      </w:r>
      <w:r w:rsidRPr="001973A7">
        <w:rPr>
          <w:rFonts w:ascii="Arial" w:hAnsi="Arial" w:cs="Arial"/>
          <w:sz w:val="20"/>
          <w:szCs w:val="20"/>
        </w:rPr>
        <w:t>K</w:t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Schallschutz</w:t>
      </w:r>
      <w:r w:rsidR="008767F8">
        <w:rPr>
          <w:rFonts w:ascii="Arial" w:hAnsi="Arial" w:cs="Arial"/>
          <w:sz w:val="20"/>
          <w:szCs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 xml:space="preserve">DIN </w:t>
      </w:r>
      <w:r w:rsidR="008767F8">
        <w:rPr>
          <w:rFonts w:ascii="Arial" w:hAnsi="Arial" w:cs="Arial"/>
          <w:sz w:val="20"/>
          <w:szCs w:val="20"/>
        </w:rPr>
        <w:t>4109</w:t>
      </w:r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767F8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Einbaulage: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Schlagregensicherheit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1973A7">
        <w:rPr>
          <w:rFonts w:ascii="Arial" w:hAnsi="Arial" w:cs="Arial"/>
          <w:sz w:val="20"/>
          <w:szCs w:val="20"/>
        </w:rPr>
        <w:t>Windlast</w:t>
      </w:r>
      <w:proofErr w:type="spellEnd"/>
      <w:r w:rsidRPr="001973A7">
        <w:rPr>
          <w:rFonts w:ascii="Arial" w:hAnsi="Arial" w:cs="Arial"/>
          <w:sz w:val="20"/>
          <w:szCs w:val="20"/>
        </w:rPr>
        <w:t xml:space="preserve">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Luftdurchlässigkeit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Widerstandsklasse gegen Einbruch DIN EN 1627:</w:t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Holzprofile</w:t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Holzart: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Profilquerschnitt: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9272B9" w:rsidRPr="009272B9" w:rsidRDefault="009272B9" w:rsidP="009272B9">
      <w:pPr>
        <w:pStyle w:val="KeinLeerraum"/>
        <w:rPr>
          <w:rFonts w:ascii="Arial" w:hAnsi="Arial" w:cs="Arial"/>
          <w:sz w:val="20"/>
          <w:szCs w:val="20"/>
        </w:rPr>
      </w:pPr>
      <w:r w:rsidRPr="009272B9">
        <w:rPr>
          <w:rFonts w:ascii="Arial" w:hAnsi="Arial" w:cs="Arial"/>
          <w:sz w:val="20"/>
          <w:szCs w:val="20"/>
        </w:rPr>
        <w:t xml:space="preserve">Die Festverglasungen sind mit </w:t>
      </w:r>
      <w:proofErr w:type="spellStart"/>
      <w:r w:rsidRPr="009272B9">
        <w:rPr>
          <w:rFonts w:ascii="Arial" w:hAnsi="Arial" w:cs="Arial"/>
          <w:sz w:val="20"/>
          <w:szCs w:val="20"/>
        </w:rPr>
        <w:t>angefräster</w:t>
      </w:r>
      <w:proofErr w:type="spellEnd"/>
      <w:r w:rsidRPr="009272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innerer </w:t>
      </w:r>
      <w:r w:rsidRPr="009272B9">
        <w:rPr>
          <w:rFonts w:ascii="Arial" w:hAnsi="Arial" w:cs="Arial"/>
          <w:sz w:val="20"/>
          <w:szCs w:val="20"/>
        </w:rPr>
        <w:t xml:space="preserve">Glasleiste auszuführen, die Verglasung muss von </w:t>
      </w:r>
      <w:proofErr w:type="spellStart"/>
      <w:r w:rsidRPr="009272B9">
        <w:rPr>
          <w:rFonts w:ascii="Arial" w:hAnsi="Arial" w:cs="Arial"/>
          <w:sz w:val="20"/>
          <w:szCs w:val="20"/>
        </w:rPr>
        <w:t>aussen</w:t>
      </w:r>
      <w:proofErr w:type="spellEnd"/>
      <w:r w:rsidRPr="009272B9">
        <w:rPr>
          <w:rFonts w:ascii="Arial" w:hAnsi="Arial" w:cs="Arial"/>
          <w:sz w:val="20"/>
          <w:szCs w:val="20"/>
        </w:rPr>
        <w:t xml:space="preserve"> ausführbar sein. Die Glasaufnahme der Scheibe muss vollständig im Falz der Holzkonstruktion erfolgen.</w:t>
      </w:r>
    </w:p>
    <w:p w:rsidR="00FC601C" w:rsidRPr="00FC601C" w:rsidRDefault="00FC601C" w:rsidP="00FC601C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Holzkonstruktion ist nach den Anforderungen der DIN68121 auszuführen.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Oberfläche Holzprofile: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RAL-</w:t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Aluminiumrahmen:</w:t>
      </w:r>
    </w:p>
    <w:p w:rsidR="009272B9" w:rsidRPr="009272B9" w:rsidRDefault="009272B9" w:rsidP="009272B9">
      <w:pPr>
        <w:pStyle w:val="KeinLeerraum"/>
        <w:rPr>
          <w:rFonts w:ascii="Arial" w:hAnsi="Arial" w:cs="Arial"/>
          <w:sz w:val="20"/>
          <w:szCs w:val="20"/>
        </w:rPr>
      </w:pPr>
      <w:r w:rsidRPr="009272B9">
        <w:rPr>
          <w:rFonts w:ascii="Arial" w:hAnsi="Arial" w:cs="Arial"/>
          <w:sz w:val="20"/>
          <w:szCs w:val="20"/>
        </w:rPr>
        <w:t>Es ist ein System mit 90° Kanten an allen Rahmenprofilen und Glasleisten auszuführen.</w:t>
      </w:r>
    </w:p>
    <w:p w:rsidR="009272B9" w:rsidRPr="009272B9" w:rsidRDefault="009272B9" w:rsidP="009272B9">
      <w:pPr>
        <w:pStyle w:val="KeinLeerraum"/>
        <w:rPr>
          <w:rFonts w:ascii="Arial" w:hAnsi="Arial" w:cs="Arial"/>
          <w:sz w:val="20"/>
          <w:szCs w:val="20"/>
        </w:rPr>
      </w:pPr>
      <w:r w:rsidRPr="009272B9">
        <w:rPr>
          <w:rFonts w:ascii="Arial" w:hAnsi="Arial" w:cs="Arial"/>
          <w:sz w:val="20"/>
          <w:szCs w:val="20"/>
        </w:rPr>
        <w:t xml:space="preserve">Die Rahmenprofile dürfen nicht in das </w:t>
      </w:r>
      <w:proofErr w:type="spellStart"/>
      <w:r w:rsidRPr="009272B9">
        <w:rPr>
          <w:rFonts w:ascii="Arial" w:hAnsi="Arial" w:cs="Arial"/>
          <w:sz w:val="20"/>
          <w:szCs w:val="20"/>
        </w:rPr>
        <w:t>Lichtmaß</w:t>
      </w:r>
      <w:proofErr w:type="spellEnd"/>
      <w:r w:rsidRPr="009272B9">
        <w:rPr>
          <w:rFonts w:ascii="Arial" w:hAnsi="Arial" w:cs="Arial"/>
          <w:sz w:val="20"/>
          <w:szCs w:val="20"/>
        </w:rPr>
        <w:t xml:space="preserve"> des Glasfalzes einstehen. Die Verglasung muss von außen mit von außen </w:t>
      </w:r>
      <w:proofErr w:type="spellStart"/>
      <w:r w:rsidRPr="009272B9">
        <w:rPr>
          <w:rFonts w:ascii="Arial" w:hAnsi="Arial" w:cs="Arial"/>
          <w:sz w:val="20"/>
          <w:szCs w:val="20"/>
        </w:rPr>
        <w:t>einklipsbaren</w:t>
      </w:r>
      <w:proofErr w:type="spellEnd"/>
      <w:r w:rsidRPr="009272B9">
        <w:rPr>
          <w:rFonts w:ascii="Arial" w:hAnsi="Arial" w:cs="Arial"/>
          <w:sz w:val="20"/>
          <w:szCs w:val="20"/>
        </w:rPr>
        <w:t xml:space="preserve"> Glasleisten möglich sein. Die Profilhöhe von Rahmen und Glasleiste beträgt 11mm. Die sichtbare Breite der Glasleiste muss 20mm betragen.</w:t>
      </w:r>
    </w:p>
    <w:p w:rsidR="009272B9" w:rsidRDefault="009272B9" w:rsidP="009272B9">
      <w:pPr>
        <w:pStyle w:val="KeinLeerraum"/>
        <w:rPr>
          <w:rFonts w:ascii="Arial" w:hAnsi="Arial" w:cs="Arial"/>
          <w:sz w:val="20"/>
          <w:szCs w:val="20"/>
        </w:rPr>
      </w:pPr>
      <w:r w:rsidRPr="009272B9">
        <w:rPr>
          <w:rFonts w:ascii="Arial" w:hAnsi="Arial" w:cs="Arial"/>
          <w:sz w:val="20"/>
          <w:szCs w:val="20"/>
        </w:rPr>
        <w:t>Die Eckverbindungen farbbeschichteter Rahmen sind zu verschweißen. Eloxierte Profile sind mit Eckwinkel zu verbinden. Andere Eckverbindungen sind nicht zugelassen.</w:t>
      </w:r>
    </w:p>
    <w:p w:rsidR="009612B0" w:rsidRPr="009272B9" w:rsidRDefault="009612B0" w:rsidP="009272B9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9612B0" w:rsidP="001973A7">
      <w:pPr>
        <w:pStyle w:val="KeinLeerraum"/>
        <w:rPr>
          <w:rFonts w:ascii="Arial" w:hAnsi="Arial" w:cs="Arial"/>
          <w:sz w:val="20"/>
          <w:szCs w:val="20"/>
        </w:rPr>
      </w:pPr>
      <w:r w:rsidRPr="009612B0">
        <w:rPr>
          <w:rFonts w:ascii="Arial" w:hAnsi="Arial" w:cs="Arial"/>
          <w:sz w:val="20"/>
          <w:szCs w:val="20"/>
        </w:rPr>
        <w:t>Profilbreite Rahmenprofil incl. Glasleiste</w:t>
      </w:r>
      <w:r w:rsidR="001973A7" w:rsidRPr="001973A7">
        <w:rPr>
          <w:rFonts w:ascii="Arial" w:hAnsi="Arial" w:cs="Arial"/>
          <w:sz w:val="20"/>
          <w:szCs w:val="20"/>
        </w:rPr>
        <w:t>:</w:t>
      </w:r>
      <w:r w:rsidR="001973A7" w:rsidRPr="001973A7">
        <w:rPr>
          <w:rFonts w:ascii="Arial" w:hAnsi="Arial" w:cs="Arial"/>
          <w:sz w:val="20"/>
          <w:szCs w:val="20"/>
        </w:rPr>
        <w:tab/>
      </w:r>
      <w:r w:rsidR="001973A7"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="001973A7"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Oberfläche Aluminiumrahmen: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RAL-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Befestigung des Aluminiumrahmens:</w:t>
      </w:r>
    </w:p>
    <w:p w:rsidR="001973A7" w:rsidRPr="001973A7" w:rsidRDefault="001973A7" w:rsidP="001973A7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Die Befestigung der Aluminiumrahmen auf dem Holzprofil erfolgt mittels demontierbarer Dreh-bzw. Drehklipshalter aus hochwertigen </w:t>
      </w:r>
      <w:r w:rsidRPr="001973A7">
        <w:rPr>
          <w:rFonts w:ascii="Arial" w:hAnsi="Arial" w:cs="Arial"/>
          <w:color w:val="000000" w:themeColor="text1"/>
          <w:sz w:val="20"/>
          <w:szCs w:val="20"/>
        </w:rPr>
        <w:t>POM.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Eine spannungsfreie Ausdehnung der Aluminiumprofile und eine vollflächige Hinterlüftung des Spaltes zwischen Aluminiumrahmen und Holzprofil muss über die Halter sichergestellt sein.</w:t>
      </w:r>
    </w:p>
    <w:p w:rsidR="00161168" w:rsidRPr="001973A7" w:rsidRDefault="00161168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9612B0" w:rsidRPr="009612B0" w:rsidRDefault="009612B0" w:rsidP="009612B0">
      <w:pPr>
        <w:pStyle w:val="KeinLeerraum"/>
        <w:rPr>
          <w:rFonts w:ascii="Arial" w:hAnsi="Arial" w:cs="Arial"/>
          <w:b/>
          <w:sz w:val="20"/>
          <w:szCs w:val="20"/>
        </w:rPr>
      </w:pPr>
      <w:r w:rsidRPr="009612B0">
        <w:rPr>
          <w:rFonts w:ascii="Arial" w:hAnsi="Arial" w:cs="Arial"/>
          <w:b/>
          <w:sz w:val="20"/>
          <w:szCs w:val="20"/>
        </w:rPr>
        <w:t>Verglasungsdichtungen:</w:t>
      </w:r>
    </w:p>
    <w:p w:rsidR="009612B0" w:rsidRPr="009612B0" w:rsidRDefault="009612B0" w:rsidP="009612B0">
      <w:pPr>
        <w:pStyle w:val="KeinLeerraum"/>
        <w:rPr>
          <w:rFonts w:ascii="Arial" w:hAnsi="Arial" w:cs="Arial"/>
          <w:sz w:val="20"/>
          <w:szCs w:val="20"/>
        </w:rPr>
      </w:pPr>
      <w:r w:rsidRPr="009612B0">
        <w:rPr>
          <w:rFonts w:ascii="Arial" w:hAnsi="Arial" w:cs="Arial"/>
          <w:sz w:val="20"/>
          <w:szCs w:val="20"/>
        </w:rPr>
        <w:t xml:space="preserve">Die Verglasung muss außen durch eine umlaufende EPDM(APTK) Trockenverglasungsdichtung erfolgen, die in die </w:t>
      </w:r>
      <w:proofErr w:type="spellStart"/>
      <w:r w:rsidRPr="009612B0">
        <w:rPr>
          <w:rFonts w:ascii="Arial" w:hAnsi="Arial" w:cs="Arial"/>
          <w:sz w:val="20"/>
          <w:szCs w:val="20"/>
        </w:rPr>
        <w:t>einklipsbare</w:t>
      </w:r>
      <w:proofErr w:type="spellEnd"/>
      <w:r w:rsidRPr="009612B0">
        <w:rPr>
          <w:rFonts w:ascii="Arial" w:hAnsi="Arial" w:cs="Arial"/>
          <w:sz w:val="20"/>
          <w:szCs w:val="20"/>
        </w:rPr>
        <w:t xml:space="preserve"> Glasleiste eingezogen wird. Stopfdichtungen sind nicht zugelassen. </w:t>
      </w:r>
    </w:p>
    <w:p w:rsidR="009612B0" w:rsidRPr="009612B0" w:rsidRDefault="009612B0" w:rsidP="009612B0">
      <w:pPr>
        <w:pStyle w:val="KeinLeerraum"/>
        <w:rPr>
          <w:rFonts w:ascii="Arial" w:hAnsi="Arial" w:cs="Arial"/>
          <w:sz w:val="20"/>
          <w:szCs w:val="20"/>
        </w:rPr>
      </w:pPr>
      <w:r w:rsidRPr="009612B0">
        <w:rPr>
          <w:rFonts w:ascii="Arial" w:hAnsi="Arial" w:cs="Arial"/>
          <w:sz w:val="20"/>
          <w:szCs w:val="20"/>
        </w:rPr>
        <w:t>Innen muss eine Verglasung mit EPDM(APTK) Trockenverglasungsdichtung in verschiedenen Dichtungsstärken erfolgen können.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FD0B75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Vorgesehene Ausführung: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8767F8" w:rsidRDefault="008767F8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FD0B75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Referenzfabrikat: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3E4170">
        <w:rPr>
          <w:rFonts w:ascii="Arial" w:hAnsi="Arial" w:cs="Arial"/>
          <w:b/>
          <w:sz w:val="20"/>
          <w:szCs w:val="20"/>
        </w:rPr>
        <w:t xml:space="preserve">BUG ALUVOGT </w:t>
      </w:r>
      <w:r w:rsidRPr="00FD0B75">
        <w:rPr>
          <w:rFonts w:ascii="Arial" w:hAnsi="Arial" w:cs="Arial"/>
          <w:b/>
          <w:sz w:val="20"/>
          <w:szCs w:val="20"/>
        </w:rPr>
        <w:t xml:space="preserve">DESIGN </w:t>
      </w:r>
      <w:r w:rsidR="009272B9">
        <w:rPr>
          <w:rFonts w:ascii="Arial" w:hAnsi="Arial" w:cs="Arial"/>
          <w:b/>
          <w:sz w:val="20"/>
          <w:szCs w:val="20"/>
        </w:rPr>
        <w:t>Au</w:t>
      </w:r>
      <w:r w:rsidR="003E4170">
        <w:rPr>
          <w:rFonts w:ascii="Arial" w:hAnsi="Arial" w:cs="Arial"/>
          <w:b/>
          <w:sz w:val="20"/>
          <w:szCs w:val="20"/>
        </w:rPr>
        <w:t>ß</w:t>
      </w:r>
      <w:r w:rsidR="009272B9">
        <w:rPr>
          <w:rFonts w:ascii="Arial" w:hAnsi="Arial" w:cs="Arial"/>
          <w:b/>
          <w:sz w:val="20"/>
          <w:szCs w:val="20"/>
        </w:rPr>
        <w:t>enverglasung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oder gleichwertig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8767F8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lastRenderedPageBreak/>
        <w:t>Verglasung: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767F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8767F8">
        <w:rPr>
          <w:rFonts w:ascii="Arial" w:hAnsi="Arial"/>
          <w:sz w:val="20"/>
        </w:rPr>
        <w:instrText xml:space="preserve"> FORMTEXT </w:instrText>
      </w:r>
      <w:r w:rsidR="008767F8">
        <w:rPr>
          <w:rFonts w:ascii="Arial" w:hAnsi="Arial"/>
          <w:sz w:val="20"/>
        </w:rPr>
      </w:r>
      <w:r w:rsidR="008767F8">
        <w:rPr>
          <w:rFonts w:ascii="Arial" w:hAnsi="Arial"/>
          <w:sz w:val="20"/>
        </w:rPr>
        <w:fldChar w:fldCharType="separate"/>
      </w:r>
      <w:r w:rsidR="008767F8">
        <w:rPr>
          <w:rFonts w:ascii="Arial" w:hAnsi="Arial"/>
          <w:noProof/>
          <w:sz w:val="20"/>
        </w:rPr>
        <w:t>&lt;Infotext&gt;</w:t>
      </w:r>
      <w:r w:rsidR="008767F8">
        <w:rPr>
          <w:rFonts w:ascii="Arial" w:hAnsi="Arial"/>
          <w:sz w:val="20"/>
        </w:rPr>
        <w:fldChar w:fldCharType="end"/>
      </w:r>
    </w:p>
    <w:p w:rsidR="008767F8" w:rsidRPr="001973A7" w:rsidRDefault="008767F8" w:rsidP="008767F8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RW: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proofErr w:type="spellStart"/>
      <w:r w:rsidRPr="001973A7">
        <w:rPr>
          <w:rFonts w:ascii="Arial" w:hAnsi="Arial" w:cs="Arial"/>
          <w:sz w:val="20"/>
          <w:szCs w:val="20"/>
        </w:rPr>
        <w:t>Ug</w:t>
      </w:r>
      <w:proofErr w:type="spellEnd"/>
      <w:r w:rsidRPr="001973A7">
        <w:rPr>
          <w:rFonts w:ascii="Arial" w:hAnsi="Arial" w:cs="Arial"/>
          <w:sz w:val="20"/>
          <w:szCs w:val="20"/>
        </w:rPr>
        <w:t>-Wert der Verglasung: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 xml:space="preserve">mind. 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="00FD0B75">
        <w:rPr>
          <w:rFonts w:ascii="Arial" w:hAnsi="Arial"/>
          <w:sz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>W/m</w:t>
      </w:r>
      <w:r w:rsidRPr="001973A7">
        <w:rPr>
          <w:rFonts w:ascii="Arial" w:hAnsi="Arial" w:cs="Arial"/>
          <w:sz w:val="20"/>
          <w:szCs w:val="20"/>
          <w:vertAlign w:val="superscript"/>
        </w:rPr>
        <w:t>2</w:t>
      </w:r>
      <w:r w:rsidRPr="001973A7">
        <w:rPr>
          <w:rFonts w:ascii="Arial" w:hAnsi="Arial" w:cs="Arial"/>
          <w:sz w:val="20"/>
          <w:szCs w:val="20"/>
        </w:rPr>
        <w:t>K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 xml:space="preserve">Innen-und </w:t>
      </w:r>
      <w:proofErr w:type="spellStart"/>
      <w:r w:rsidRPr="001973A7">
        <w:rPr>
          <w:rFonts w:ascii="Arial" w:hAnsi="Arial" w:cs="Arial"/>
          <w:sz w:val="20"/>
          <w:szCs w:val="20"/>
        </w:rPr>
        <w:t>Aussenscheibe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Weitere Anforderung an die Verglasung als </w:t>
      </w:r>
      <w:proofErr w:type="spellStart"/>
      <w:r w:rsidRPr="001973A7">
        <w:rPr>
          <w:rFonts w:ascii="Arial" w:hAnsi="Arial" w:cs="Arial"/>
          <w:sz w:val="20"/>
          <w:szCs w:val="20"/>
        </w:rPr>
        <w:t>Zulageposition</w:t>
      </w:r>
      <w:proofErr w:type="spellEnd"/>
      <w:r w:rsidRPr="001973A7">
        <w:rPr>
          <w:rFonts w:ascii="Arial" w:hAnsi="Arial" w:cs="Arial"/>
          <w:sz w:val="20"/>
          <w:szCs w:val="20"/>
        </w:rPr>
        <w:t>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Bänder/Getriebe/Beschlag:</w:t>
      </w:r>
    </w:p>
    <w:p w:rsidR="001973A7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Fenstergriffe:</w:t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Zusatzanforderung Fenstertür: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Barrierefreie schwelle nach DIN 18040-2, thermisch getrenntes Profil aus Aluminium, Schwellenhöhe max. 20mm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FD0B75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Schwellenprofil: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3E4170">
        <w:rPr>
          <w:rFonts w:ascii="Arial" w:hAnsi="Arial" w:cs="Arial"/>
          <w:b/>
          <w:sz w:val="20"/>
          <w:szCs w:val="20"/>
        </w:rPr>
        <w:t xml:space="preserve">BUG </w:t>
      </w:r>
      <w:bookmarkStart w:id="0" w:name="_GoBack"/>
      <w:bookmarkEnd w:id="0"/>
      <w:r w:rsidRPr="00FD0B75">
        <w:rPr>
          <w:rFonts w:ascii="Arial" w:hAnsi="Arial" w:cs="Arial"/>
          <w:b/>
          <w:sz w:val="20"/>
          <w:szCs w:val="20"/>
        </w:rPr>
        <w:t>Bodenschwelle TBS70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oder gleichwertig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Ziehgriff außenseitig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Leistung beinhaltet die Fertigung, Lieferung und fertige Montage einschließlich aller benötigten Befestigungs-und Abdichtungsmaterialien, Anschlussprofile und Nebenarbeiten.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Der Einbau hat entsprechend dem Leitfaden zur Planung und Ausführung der Montage von Fenstern und Haustüren für Neubau und Renovierung (Technische Richtlinie Nr. 20, Verlagsanstalt Handwerk, ISBN-10: 3869503068, ISBN-13: 9783869503066) herausgegeben vom Bundesinnungsverband des Glaserhandwerks, zu erfolgen. 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Pos. 0000</w:t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</w:p>
    <w:p w:rsid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Abmessung B/H: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mm x 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Bauanschluss: 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&lt;Infotext&gt;</w:t>
      </w:r>
      <w:r w:rsidR="00FD0B75">
        <w:rPr>
          <w:rFonts w:ascii="Arial" w:hAnsi="Arial"/>
          <w:sz w:val="20"/>
        </w:rPr>
        <w:fldChar w:fldCharType="end"/>
      </w:r>
    </w:p>
    <w:sectPr w:rsidR="001973A7" w:rsidRPr="001973A7" w:rsidSect="00685945">
      <w:headerReference w:type="default" r:id="rId8"/>
      <w:type w:val="continuous"/>
      <w:pgSz w:w="11906" w:h="16838"/>
      <w:pgMar w:top="1417" w:right="849" w:bottom="1134" w:left="141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62" w:rsidRDefault="00A51262" w:rsidP="00C53716">
      <w:pPr>
        <w:spacing w:after="0" w:line="240" w:lineRule="auto"/>
      </w:pPr>
      <w:r>
        <w:separator/>
      </w:r>
    </w:p>
  </w:endnote>
  <w:endnote w:type="continuationSeparator" w:id="0">
    <w:p w:rsidR="00A51262" w:rsidRDefault="00A51262" w:rsidP="00C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62" w:rsidRDefault="00A51262" w:rsidP="00C53716">
      <w:pPr>
        <w:spacing w:after="0" w:line="240" w:lineRule="auto"/>
      </w:pPr>
      <w:r>
        <w:separator/>
      </w:r>
    </w:p>
  </w:footnote>
  <w:footnote w:type="continuationSeparator" w:id="0">
    <w:p w:rsidR="00A51262" w:rsidRDefault="00A51262" w:rsidP="00C5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16" w:rsidRDefault="00596140">
    <w:pPr>
      <w:pStyle w:val="Kopfzeile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84C3111" wp14:editId="4E034A64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22002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0802_bug_briefpapier_vog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9430"/>
                  <a:stretch/>
                </pic:blipFill>
                <pic:spPr bwMode="auto">
                  <a:xfrm>
                    <a:off x="0" y="0"/>
                    <a:ext cx="7560000" cy="2199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716" w:rsidRPr="00C16EF1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49C9C6" wp14:editId="7CCE9CE6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216000" cy="3783600"/>
              <wp:effectExtent l="0" t="0" r="12700" b="266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783600"/>
                        <a:chOff x="0" y="0"/>
                        <a:chExt cx="216000" cy="3784820"/>
                      </a:xfrm>
                    </wpg:grpSpPr>
                    <wps:wsp>
                      <wps:cNvPr id="3" name="Gerade Verbindung 3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Gerade Verbindung 11"/>
                      <wps:cNvCnPr/>
                      <wps:spPr>
                        <a:xfrm>
                          <a:off x="0" y="378482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Gerade Verbindung 12"/>
                      <wps:cNvCnPr/>
                      <wps:spPr>
                        <a:xfrm>
                          <a:off x="0" y="1566407"/>
                          <a:ext cx="21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3" o:spid="_x0000_s1026" style="position:absolute;margin-left:19.85pt;margin-top:297.7pt;width:17pt;height:297.9pt;z-index:251665408;mso-position-horizontal-relative:page;mso-position-vertical-relative:page;mso-width-relative:margin;mso-height-relative:margin" coordsize="2160,3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">
              <v:line id="Gerade Verbindung 3" o:spid="_x0000_s1027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/EA8IAAADaAAAADwAAAGRycy9kb3ducmV2LnhtbESPQWvCQBSE74L/YXkFb2ZThSKpq6ig&#10;eGgPNR48PrKv2ZDs27C7mvjvu4VCj8PMfMOst6PtxIN8aBwreM1yEMSV0w3XCq7lcb4CESKyxs4x&#10;KXhSgO1mOlljod3AX/S4xFokCIcCFZgY+0LKUBmyGDLXEyfv23mLMUlfS+1xSHDbyUWev0mLDacF&#10;gz0dDFXt5W4V3Krjh7FDub9/nlen9tR6XTZeqdnLuHsHEWmM/+G/9lkrWMLvlX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/EA8IAAADaAAAADwAAAAAAAAAAAAAA&#10;AAChAgAAZHJzL2Rvd25yZXYueG1sUEsFBgAAAAAEAAQA+QAAAJADAAAAAA==&#10;" strokecolor="#a5a5a5 [2092]" strokeweight=".25pt"/>
              <v:line id="Gerade Verbindung 11" o:spid="_x0000_s1028" style="position:absolute;visibility:visible;mso-wrap-style:square" from="0,37848" to="1080,3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4S8MAAAADbAAAADwAAAGRycy9kb3ducmV2LnhtbERPTYvCMBC9C/6HMII3TfUgUo2iguJh&#10;Pazdwx6HZmxKm0lJou3+e7OwsLd5vM/Z7gfbihf5UDtWsJhnIIhLp2uuFHwV59kaRIjIGlvHpOCH&#10;Aux349EWc+16/qTXPVYihXDIUYGJsculDKUhi2HuOuLEPZy3GBP0ldQe+xRuW7nMspW0WHNqMNjR&#10;yVDZ3J9WwXd5/jC2L47P23V9aS6N10XtlZpOhsMGRKQh/ov/3Fed5i/g95d0gN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OEvDAAAAA2wAAAA8AAAAAAAAAAAAAAAAA&#10;oQIAAGRycy9kb3ducmV2LnhtbFBLBQYAAAAABAAEAPkAAACOAwAAAAA=&#10;" strokecolor="#a5a5a5 [2092]" strokeweight=".25pt"/>
              <v:line id="Gerade Verbindung 12" o:spid="_x0000_s1029" style="position:absolute;visibility:visible;mso-wrap-style:square" from="0,15664" to="2160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Mh8AAAADbAAAADwAAAGRycy9kb3ducmV2LnhtbERPTYvCMBC9C/6HMII3TfUgUo2iguLB&#10;Pazdwx6HZmxKm0lJoq3/frOwsLd5vM/Z7gfbihf5UDtWsJhnIIhLp2uuFHwV59kaRIjIGlvHpOBN&#10;Afa78WiLuXY9f9LrHiuRQjjkqMDE2OVShtKQxTB3HXHiHs5bjAn6SmqPfQq3rVxm2UparDk1GOzo&#10;ZKhs7k+r4Ls834zti+Pz47q+NJfG66L2Sk0nw2EDItIQ/8V/7qtO85fw+0s6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cjIfAAAAA2wAAAA8AAAAAAAAAAAAAAAAA&#10;oQIAAGRycy9kb3ducmV2LnhtbFBLBQYAAAAABAAEAPkAAACOAwAAAAA=&#10;" strokecolor="#a5a5a5 [2092]" strokeweight=".25pt"/>
              <w10:wrap anchorx="page" anchory="page"/>
            </v:group>
          </w:pict>
        </mc:Fallback>
      </mc:AlternateContent>
    </w: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596140" w:rsidRDefault="00596140">
    <w:pPr>
      <w:pStyle w:val="Kopfzeile"/>
      <w:rPr>
        <w:rFonts w:ascii="Arial" w:hAnsi="Arial" w:cs="Arial"/>
        <w:sz w:val="20"/>
      </w:rPr>
    </w:pPr>
  </w:p>
  <w:p w:rsidR="00596140" w:rsidRPr="00C53716" w:rsidRDefault="00596140">
    <w:pPr>
      <w:pStyle w:val="Kopfzeile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16"/>
    <w:rsid w:val="001062C4"/>
    <w:rsid w:val="00161168"/>
    <w:rsid w:val="00187512"/>
    <w:rsid w:val="001973A7"/>
    <w:rsid w:val="001A69A1"/>
    <w:rsid w:val="002812F1"/>
    <w:rsid w:val="003851C2"/>
    <w:rsid w:val="003E4170"/>
    <w:rsid w:val="00421640"/>
    <w:rsid w:val="00445188"/>
    <w:rsid w:val="00473B60"/>
    <w:rsid w:val="0048041A"/>
    <w:rsid w:val="00544929"/>
    <w:rsid w:val="00596140"/>
    <w:rsid w:val="00596C81"/>
    <w:rsid w:val="005B09B9"/>
    <w:rsid w:val="00607E45"/>
    <w:rsid w:val="00685945"/>
    <w:rsid w:val="006C7B6B"/>
    <w:rsid w:val="00721159"/>
    <w:rsid w:val="007241F2"/>
    <w:rsid w:val="00772E21"/>
    <w:rsid w:val="007C019C"/>
    <w:rsid w:val="008767F8"/>
    <w:rsid w:val="008B7AC0"/>
    <w:rsid w:val="008E5A98"/>
    <w:rsid w:val="009272B9"/>
    <w:rsid w:val="009612B0"/>
    <w:rsid w:val="00A0212C"/>
    <w:rsid w:val="00A165E0"/>
    <w:rsid w:val="00A51262"/>
    <w:rsid w:val="00B731B0"/>
    <w:rsid w:val="00B826F5"/>
    <w:rsid w:val="00C53716"/>
    <w:rsid w:val="00C613D4"/>
    <w:rsid w:val="00DD344C"/>
    <w:rsid w:val="00E043B2"/>
    <w:rsid w:val="00E50AC2"/>
    <w:rsid w:val="00E77DDF"/>
    <w:rsid w:val="00ED646F"/>
    <w:rsid w:val="00F44A0A"/>
    <w:rsid w:val="00FC601C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TEP-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0AD"/>
      </a:accent1>
      <a:accent2>
        <a:srgbClr val="EA6A0B"/>
      </a:accent2>
      <a:accent3>
        <a:srgbClr val="44565F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295FC77CC1941ACA541BF6D98A5FF" ma:contentTypeVersion="0" ma:contentTypeDescription="Ein neues Dokument erstellen." ma:contentTypeScope="" ma:versionID="3752dc31a36da5dae4b6e19965c95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14E5CE-8A97-403E-A944-10F8393BDD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16759-4C46-4954-9D8E-7931DABF4EC3}"/>
</file>

<file path=customXml/itemProps3.xml><?xml version="1.0" encoding="utf-8"?>
<ds:datastoreItem xmlns:ds="http://schemas.openxmlformats.org/officeDocument/2006/customXml" ds:itemID="{F066242D-2A4B-4898-8DA3-B4DDE4E539B1}"/>
</file>

<file path=customXml/itemProps4.xml><?xml version="1.0" encoding="utf-8"?>
<ds:datastoreItem xmlns:ds="http://schemas.openxmlformats.org/officeDocument/2006/customXml" ds:itemID="{EBBD3828-917A-4B9D-8BBD-486A3D5E6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Step-G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Bischofberger</dc:creator>
  <cp:lastModifiedBy>Thomas Schoelzchen</cp:lastModifiedBy>
  <cp:revision>3</cp:revision>
  <dcterms:created xsi:type="dcterms:W3CDTF">2017-09-10T21:28:00Z</dcterms:created>
  <dcterms:modified xsi:type="dcterms:W3CDTF">2017-09-11T15:38:00Z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0x0101008D3295FC77CC1941ACA541BF6D98A5FF</vt:lpwstr>
  </property>
</Properties>
</file>