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A7" w:rsidRPr="00685945" w:rsidRDefault="001973A7" w:rsidP="001973A7">
      <w:pPr>
        <w:spacing w:after="0" w:line="240" w:lineRule="auto"/>
        <w:rPr>
          <w:rFonts w:ascii="Arial" w:hAnsi="Arial" w:cs="Arial"/>
          <w:b/>
        </w:rPr>
      </w:pPr>
      <w:r w:rsidRPr="00685945">
        <w:rPr>
          <w:rFonts w:ascii="Arial" w:hAnsi="Arial" w:cs="Arial"/>
          <w:b/>
        </w:rPr>
        <w:t xml:space="preserve">Ausschreibungstext </w:t>
      </w:r>
      <w:r>
        <w:rPr>
          <w:rFonts w:ascii="Arial" w:hAnsi="Arial" w:cs="Arial"/>
          <w:b/>
        </w:rPr>
        <w:t>|</w:t>
      </w:r>
      <w:r w:rsidRPr="00685945">
        <w:rPr>
          <w:rFonts w:ascii="Arial" w:hAnsi="Arial" w:cs="Arial"/>
          <w:b/>
        </w:rPr>
        <w:t xml:space="preserve"> </w:t>
      </w:r>
      <w:r w:rsidR="00B76712">
        <w:rPr>
          <w:rFonts w:ascii="Arial" w:hAnsi="Arial" w:cs="Arial"/>
          <w:b/>
        </w:rPr>
        <w:t xml:space="preserve">BUG </w:t>
      </w:r>
      <w:r w:rsidRPr="00685945">
        <w:rPr>
          <w:rFonts w:ascii="Arial" w:hAnsi="Arial" w:cs="Arial"/>
          <w:b/>
        </w:rPr>
        <w:t xml:space="preserve">ALUVOGT DESIGN </w:t>
      </w:r>
      <w:r w:rsidR="00FD0B75">
        <w:rPr>
          <w:rFonts w:ascii="Arial" w:hAnsi="Arial" w:cs="Arial"/>
          <w:b/>
        </w:rPr>
        <w:t>2000</w:t>
      </w:r>
      <w:r w:rsidR="00B76712">
        <w:rPr>
          <w:rFonts w:ascii="Arial" w:hAnsi="Arial" w:cs="Arial"/>
          <w:b/>
        </w:rPr>
        <w:t xml:space="preserve"> </w:t>
      </w:r>
      <w:r w:rsidR="0048041A">
        <w:rPr>
          <w:rFonts w:ascii="Arial" w:hAnsi="Arial" w:cs="Arial"/>
          <w:b/>
        </w:rPr>
        <w:t>K</w:t>
      </w:r>
      <w:r w:rsidR="00B76712">
        <w:rPr>
          <w:rFonts w:ascii="Arial" w:hAnsi="Arial" w:cs="Arial"/>
          <w:b/>
        </w:rPr>
        <w:t xml:space="preserve"> </w:t>
      </w:r>
      <w:r w:rsidR="00161168">
        <w:rPr>
          <w:rFonts w:ascii="Arial" w:hAnsi="Arial" w:cs="Arial"/>
          <w:b/>
        </w:rPr>
        <w:t>Schrägfalz</w:t>
      </w:r>
    </w:p>
    <w:p w:rsidR="001973A7" w:rsidRDefault="001973A7" w:rsidP="001973A7">
      <w:pPr>
        <w:pStyle w:val="KeinLeerraum"/>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Holz-Aluminium-Fenster einschließlich Isolierverglasung in folgender Ausführung fertigen, liefern und fachgerecht montieren.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Grundanforderungen</w:t>
      </w: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Uw</w:t>
      </w:r>
      <w:proofErr w:type="spellEnd"/>
      <w:r w:rsidRPr="001973A7">
        <w:rPr>
          <w:rFonts w:ascii="Arial" w:hAnsi="Arial" w:cs="Arial"/>
          <w:sz w:val="20"/>
          <w:szCs w:val="20"/>
        </w:rPr>
        <w:t>-Wert DIN EN ISO 10077-1: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r w:rsidRPr="001973A7">
        <w:rPr>
          <w:rFonts w:ascii="Arial" w:hAnsi="Arial" w:cs="Arial"/>
          <w:sz w:val="20"/>
          <w:szCs w:val="20"/>
        </w:rPr>
        <w:t xml:space="preserve"> W/m</w:t>
      </w:r>
      <w:r w:rsidRPr="001973A7">
        <w:rPr>
          <w:rFonts w:ascii="Arial" w:hAnsi="Arial" w:cs="Arial"/>
          <w:sz w:val="20"/>
          <w:szCs w:val="20"/>
          <w:vertAlign w:val="superscript"/>
        </w:rPr>
        <w:t>2</w:t>
      </w:r>
      <w:r w:rsidRPr="001973A7">
        <w:rPr>
          <w:rFonts w:ascii="Arial" w:hAnsi="Arial" w:cs="Arial"/>
          <w:sz w:val="20"/>
          <w:szCs w:val="20"/>
        </w:rPr>
        <w:t>K</w:t>
      </w:r>
    </w:p>
    <w:p w:rsidR="001973A7" w:rsidRDefault="001973A7" w:rsidP="001973A7">
      <w:pPr>
        <w:pStyle w:val="KeinLeerraum"/>
        <w:rPr>
          <w:rFonts w:ascii="Arial" w:hAnsi="Arial"/>
          <w:sz w:val="20"/>
        </w:rPr>
      </w:pPr>
      <w:r w:rsidRPr="001973A7">
        <w:rPr>
          <w:rFonts w:ascii="Arial" w:hAnsi="Arial" w:cs="Arial"/>
          <w:sz w:val="20"/>
          <w:szCs w:val="20"/>
        </w:rPr>
        <w:t>Schallschutz</w:t>
      </w:r>
      <w:r w:rsidR="008767F8">
        <w:rPr>
          <w:rFonts w:ascii="Arial" w:hAnsi="Arial" w:cs="Arial"/>
          <w:sz w:val="20"/>
          <w:szCs w:val="20"/>
        </w:rPr>
        <w:t xml:space="preserve"> </w:t>
      </w:r>
      <w:r w:rsidRPr="001973A7">
        <w:rPr>
          <w:rFonts w:ascii="Arial" w:hAnsi="Arial" w:cs="Arial"/>
          <w:sz w:val="20"/>
          <w:szCs w:val="20"/>
        </w:rPr>
        <w:t xml:space="preserve">DIN </w:t>
      </w:r>
      <w:r w:rsidR="008767F8">
        <w:rPr>
          <w:rFonts w:ascii="Arial" w:hAnsi="Arial" w:cs="Arial"/>
          <w:sz w:val="20"/>
          <w:szCs w:val="20"/>
        </w:rPr>
        <w:t>4109</w:t>
      </w:r>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008767F8">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Einbaulage: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Schlagregensicherheit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 xml:space="preserve">Widerstand gegen </w:t>
      </w:r>
      <w:proofErr w:type="spellStart"/>
      <w:r w:rsidRPr="001973A7">
        <w:rPr>
          <w:rFonts w:ascii="Arial" w:hAnsi="Arial" w:cs="Arial"/>
          <w:sz w:val="20"/>
          <w:szCs w:val="20"/>
        </w:rPr>
        <w:t>Windlast</w:t>
      </w:r>
      <w:proofErr w:type="spellEnd"/>
      <w:r w:rsidRPr="001973A7">
        <w:rPr>
          <w:rFonts w:ascii="Arial" w:hAnsi="Arial" w:cs="Arial"/>
          <w:sz w:val="20"/>
          <w:szCs w:val="20"/>
        </w:rPr>
        <w:t xml:space="preserve"> DIN EN 14351:</w:t>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Luftdurchlässigkeit DIN EN 14351:</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Widerstandsklasse gegen Einbruch DIN EN 1627:</w:t>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Holzprofile</w:t>
      </w:r>
    </w:p>
    <w:p w:rsidR="001973A7" w:rsidRDefault="001973A7" w:rsidP="001973A7">
      <w:pPr>
        <w:pStyle w:val="KeinLeerraum"/>
        <w:rPr>
          <w:rFonts w:ascii="Arial" w:hAnsi="Arial"/>
          <w:sz w:val="20"/>
        </w:rPr>
      </w:pPr>
      <w:r w:rsidRPr="001973A7">
        <w:rPr>
          <w:rFonts w:ascii="Arial" w:hAnsi="Arial" w:cs="Arial"/>
          <w:sz w:val="20"/>
          <w:szCs w:val="20"/>
        </w:rPr>
        <w:t>Holzart: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Default="001973A7" w:rsidP="001973A7">
      <w:pPr>
        <w:pStyle w:val="KeinLeerraum"/>
        <w:rPr>
          <w:rFonts w:ascii="Arial" w:hAnsi="Arial"/>
          <w:sz w:val="20"/>
        </w:rPr>
      </w:pPr>
      <w:r w:rsidRPr="001973A7">
        <w:rPr>
          <w:rFonts w:ascii="Arial" w:hAnsi="Arial" w:cs="Arial"/>
          <w:sz w:val="20"/>
          <w:szCs w:val="20"/>
        </w:rPr>
        <w:t>Profilquerschnitt: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3632E9" w:rsidRPr="003632E9" w:rsidRDefault="003632E9" w:rsidP="003632E9">
      <w:pPr>
        <w:pStyle w:val="KeinLeerraum"/>
        <w:rPr>
          <w:rFonts w:ascii="Arial" w:hAnsi="Arial" w:cs="Arial"/>
          <w:sz w:val="20"/>
          <w:szCs w:val="20"/>
        </w:rPr>
      </w:pPr>
      <w:r w:rsidRPr="003632E9">
        <w:rPr>
          <w:rFonts w:ascii="Arial" w:hAnsi="Arial" w:cs="Arial"/>
          <w:sz w:val="20"/>
          <w:szCs w:val="20"/>
        </w:rPr>
        <w:t xml:space="preserve">Der äußere </w:t>
      </w:r>
      <w:proofErr w:type="spellStart"/>
      <w:r w:rsidRPr="003632E9">
        <w:rPr>
          <w:rFonts w:ascii="Arial" w:hAnsi="Arial" w:cs="Arial"/>
          <w:sz w:val="20"/>
          <w:szCs w:val="20"/>
        </w:rPr>
        <w:t>Blendrahmenfalz</w:t>
      </w:r>
      <w:proofErr w:type="spellEnd"/>
      <w:r w:rsidRPr="003632E9">
        <w:rPr>
          <w:rFonts w:ascii="Arial" w:hAnsi="Arial" w:cs="Arial"/>
          <w:sz w:val="20"/>
          <w:szCs w:val="20"/>
        </w:rPr>
        <w:t xml:space="preserve"> ist unten als Schrägfalz zur Wasserableitung aus dem </w:t>
      </w:r>
      <w:proofErr w:type="spellStart"/>
      <w:r w:rsidRPr="003632E9">
        <w:rPr>
          <w:rFonts w:ascii="Arial" w:hAnsi="Arial" w:cs="Arial"/>
          <w:sz w:val="20"/>
          <w:szCs w:val="20"/>
        </w:rPr>
        <w:t>Falzraum</w:t>
      </w:r>
      <w:proofErr w:type="spellEnd"/>
      <w:r w:rsidRPr="003632E9">
        <w:rPr>
          <w:rFonts w:ascii="Arial" w:hAnsi="Arial" w:cs="Arial"/>
          <w:sz w:val="20"/>
          <w:szCs w:val="20"/>
        </w:rPr>
        <w:t xml:space="preserve"> ausgebildet, seitlich und oben bildet der äußere </w:t>
      </w:r>
      <w:proofErr w:type="spellStart"/>
      <w:r w:rsidRPr="003632E9">
        <w:rPr>
          <w:rFonts w:ascii="Arial" w:hAnsi="Arial" w:cs="Arial"/>
          <w:sz w:val="20"/>
          <w:szCs w:val="20"/>
        </w:rPr>
        <w:t>Blendrahmenfalz</w:t>
      </w:r>
      <w:proofErr w:type="spellEnd"/>
      <w:r w:rsidRPr="003632E9">
        <w:rPr>
          <w:rFonts w:ascii="Arial" w:hAnsi="Arial" w:cs="Arial"/>
          <w:sz w:val="20"/>
          <w:szCs w:val="20"/>
        </w:rPr>
        <w:t xml:space="preserve"> einen Winkel von 90° zur Außenseite des Blendrahmens.</w:t>
      </w:r>
    </w:p>
    <w:p w:rsidR="003632E9" w:rsidRPr="003632E9" w:rsidRDefault="003632E9" w:rsidP="003632E9">
      <w:pPr>
        <w:pStyle w:val="KeinLeerraum"/>
        <w:rPr>
          <w:rFonts w:ascii="Arial" w:hAnsi="Arial" w:cs="Arial"/>
          <w:sz w:val="20"/>
          <w:szCs w:val="20"/>
        </w:rPr>
      </w:pPr>
    </w:p>
    <w:p w:rsidR="003632E9" w:rsidRPr="003632E9" w:rsidRDefault="003632E9" w:rsidP="003632E9">
      <w:pPr>
        <w:pStyle w:val="KeinLeerraum"/>
        <w:rPr>
          <w:rFonts w:ascii="Arial" w:hAnsi="Arial" w:cs="Arial"/>
          <w:sz w:val="20"/>
          <w:szCs w:val="20"/>
        </w:rPr>
      </w:pPr>
      <w:r w:rsidRPr="003632E9">
        <w:rPr>
          <w:rFonts w:ascii="Arial" w:hAnsi="Arial" w:cs="Arial"/>
          <w:sz w:val="20"/>
          <w:szCs w:val="20"/>
        </w:rPr>
        <w:t>Der Flügel erhält eine Mitteldichtung und auf der Innenseite eine Überschlagdichtung. Beide Dichtungen müssen umlaufend und ohne Unterbrechung durch Beschläge etc. ausgeführt sein.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Holzkonstruktion ist nach den Anforderungen der DIN68121 auszuführen.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Holzprofile:</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Pr>
          <w:rFonts w:ascii="Arial" w:hAnsi="Arial"/>
          <w:sz w:val="20"/>
        </w:rPr>
        <w:fldChar w:fldCharType="begin">
          <w:ffData>
            <w:name w:val="Text6"/>
            <w:enabled/>
            <w:calcOnExit w:val="0"/>
            <w:textInput>
              <w:default w:val="&lt;xxx&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&lt;xxx&gt;</w:t>
      </w:r>
      <w:r>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Aluminiumrahmen:</w:t>
      </w:r>
    </w:p>
    <w:p w:rsidR="003632E9" w:rsidRPr="003632E9" w:rsidRDefault="003632E9" w:rsidP="003632E9">
      <w:pPr>
        <w:pStyle w:val="KeinLeerraum"/>
        <w:rPr>
          <w:rFonts w:ascii="Arial" w:hAnsi="Arial" w:cs="Arial"/>
          <w:sz w:val="20"/>
          <w:szCs w:val="20"/>
        </w:rPr>
      </w:pPr>
      <w:r w:rsidRPr="003632E9">
        <w:rPr>
          <w:rFonts w:ascii="Arial" w:hAnsi="Arial" w:cs="Arial"/>
          <w:sz w:val="20"/>
          <w:szCs w:val="20"/>
        </w:rPr>
        <w:t>Es ist ein System mit 15° schrägen Überschlägen an Rahmen und Flügel auszuführen.</w:t>
      </w:r>
    </w:p>
    <w:p w:rsidR="003632E9" w:rsidRPr="003632E9" w:rsidRDefault="003632E9" w:rsidP="003632E9">
      <w:pPr>
        <w:pStyle w:val="KeinLeerraum"/>
        <w:rPr>
          <w:rFonts w:ascii="Arial" w:hAnsi="Arial" w:cs="Arial"/>
          <w:sz w:val="20"/>
          <w:szCs w:val="20"/>
        </w:rPr>
      </w:pPr>
      <w:r w:rsidRPr="003632E9">
        <w:rPr>
          <w:rFonts w:ascii="Arial" w:hAnsi="Arial" w:cs="Arial"/>
          <w:sz w:val="20"/>
          <w:szCs w:val="20"/>
        </w:rPr>
        <w:t>Profilhöhe Rahmen 11mm, Profilhöhe Flügel 14,5 oder 16,5mm. Kantenradius des Flügelprofils muss 5,0mm betragen, System in flächenversetzter Ausführung.</w:t>
      </w:r>
    </w:p>
    <w:p w:rsidR="003632E9" w:rsidRPr="003632E9" w:rsidRDefault="003632E9" w:rsidP="003632E9">
      <w:pPr>
        <w:pStyle w:val="KeinLeerraum"/>
        <w:rPr>
          <w:rFonts w:ascii="Arial" w:hAnsi="Arial" w:cs="Arial"/>
          <w:sz w:val="20"/>
          <w:szCs w:val="20"/>
        </w:rPr>
      </w:pPr>
      <w:r w:rsidRPr="003632E9">
        <w:rPr>
          <w:rFonts w:ascii="Arial" w:hAnsi="Arial" w:cs="Arial"/>
          <w:sz w:val="20"/>
          <w:szCs w:val="20"/>
        </w:rPr>
        <w:t>Die Eckverbindungen farbbeschichteter Rahmen sind zu verschweißen. Eloxierte Profile sind mit Eckwinkel zu verbinden. Andere Eckverbindungen sind nicht zugelassen. An Öffnungsflügeln erhält das untere Blendrahmenprofil bzw. das Kämpferprofil eine Anlagedichtung, um die Wasserabführung über die dafür vorgesehenen Entwässerungsöffnungen im Blendrahmen-bzw. Kämpferprofil sicherzustellen.</w:t>
      </w:r>
    </w:p>
    <w:p w:rsidR="0048041A" w:rsidRPr="0048041A" w:rsidRDefault="0048041A" w:rsidP="0048041A">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Profilbreite Flügel: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41mm, 35mm sichtbar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Stulp</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Profilbreite </w:t>
      </w:r>
      <w:proofErr w:type="spellStart"/>
      <w:r w:rsidRPr="001973A7">
        <w:rPr>
          <w:rFonts w:ascii="Arial" w:hAnsi="Arial" w:cs="Arial"/>
          <w:sz w:val="20"/>
          <w:szCs w:val="20"/>
        </w:rPr>
        <w:t>Setzstab</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1973A7" w:rsidRPr="001973A7" w:rsidRDefault="001973A7" w:rsidP="001973A7">
      <w:pPr>
        <w:pStyle w:val="KeinLeerraum"/>
        <w:ind w:left="4248" w:hanging="4248"/>
        <w:rPr>
          <w:rFonts w:ascii="Arial" w:hAnsi="Arial" w:cs="Arial"/>
          <w:sz w:val="20"/>
          <w:szCs w:val="20"/>
        </w:rPr>
      </w:pPr>
      <w:r w:rsidRPr="001973A7">
        <w:rPr>
          <w:rFonts w:ascii="Arial" w:hAnsi="Arial" w:cs="Arial"/>
          <w:sz w:val="20"/>
          <w:szCs w:val="20"/>
        </w:rPr>
        <w:t>Profilbreite Kämpfer:</w:t>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mit integrierten, verdecktliegenden </w:t>
      </w:r>
    </w:p>
    <w:p w:rsidR="001973A7" w:rsidRPr="001973A7" w:rsidRDefault="001973A7" w:rsidP="001973A7">
      <w:pPr>
        <w:pStyle w:val="KeinLeerraum"/>
        <w:ind w:left="4248" w:firstLine="708"/>
        <w:rPr>
          <w:rFonts w:ascii="Arial" w:hAnsi="Arial" w:cs="Arial"/>
          <w:sz w:val="20"/>
          <w:szCs w:val="20"/>
        </w:rPr>
      </w:pPr>
      <w:r w:rsidRPr="001973A7">
        <w:rPr>
          <w:rFonts w:ascii="Arial" w:hAnsi="Arial" w:cs="Arial"/>
          <w:sz w:val="20"/>
          <w:szCs w:val="20"/>
        </w:rPr>
        <w:t>Entwässerungsöffnungen</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Oberfläche Aluminiumrahmen:</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RAL-</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Befestigung des Aluminiumrahmens:</w:t>
      </w:r>
    </w:p>
    <w:p w:rsidR="001973A7" w:rsidRPr="001973A7" w:rsidRDefault="001973A7" w:rsidP="001973A7">
      <w:pPr>
        <w:pStyle w:val="KeinLeerraum"/>
        <w:rPr>
          <w:rFonts w:ascii="Arial" w:hAnsi="Arial" w:cs="Arial"/>
          <w:color w:val="000000" w:themeColor="text1"/>
          <w:sz w:val="20"/>
          <w:szCs w:val="20"/>
        </w:rPr>
      </w:pPr>
      <w:r w:rsidRPr="001973A7">
        <w:rPr>
          <w:rFonts w:ascii="Arial" w:hAnsi="Arial" w:cs="Arial"/>
          <w:sz w:val="20"/>
          <w:szCs w:val="20"/>
        </w:rPr>
        <w:t xml:space="preserve">Die Befestigung der Aluminiumrahmen auf dem Holzprofil erfolgt mittels demontierbarer Dreh-bzw. Drehklipshalter aus hochwertigen </w:t>
      </w:r>
      <w:r w:rsidRPr="001973A7">
        <w:rPr>
          <w:rFonts w:ascii="Arial" w:hAnsi="Arial" w:cs="Arial"/>
          <w:color w:val="000000" w:themeColor="text1"/>
          <w:sz w:val="20"/>
          <w:szCs w:val="20"/>
        </w:rPr>
        <w:t>POM.</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Eine spannungsfreie Ausdehnung der Aluminiumprofile und eine vollflächige Hinterlüftung des Spaltes zwischen Aluminiumrahmen und Holzprofil muss über die Halter sichergestellt sein.</w:t>
      </w:r>
    </w:p>
    <w:p w:rsidR="001973A7" w:rsidRDefault="001973A7" w:rsidP="001973A7">
      <w:pPr>
        <w:pStyle w:val="KeinLeerraum"/>
        <w:rPr>
          <w:rFonts w:ascii="Arial" w:hAnsi="Arial" w:cs="Arial"/>
          <w:sz w:val="20"/>
          <w:szCs w:val="20"/>
        </w:rPr>
      </w:pPr>
    </w:p>
    <w:p w:rsidR="00161168" w:rsidRDefault="00161168" w:rsidP="001973A7">
      <w:pPr>
        <w:pStyle w:val="KeinLeerraum"/>
        <w:rPr>
          <w:rFonts w:ascii="Arial" w:hAnsi="Arial" w:cs="Arial"/>
          <w:sz w:val="20"/>
          <w:szCs w:val="20"/>
        </w:rPr>
      </w:pPr>
    </w:p>
    <w:p w:rsidR="00161168" w:rsidRPr="001973A7" w:rsidRDefault="00161168"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Dichtungen: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Bei hoher Schlagregenbeanspruchung muss optional zusätzlich eine Dichtung zwischen Aluminium-Flügel und Aluminium-Rahmen </w:t>
      </w:r>
      <w:proofErr w:type="spellStart"/>
      <w:r w:rsidRPr="001973A7">
        <w:rPr>
          <w:rFonts w:ascii="Arial" w:hAnsi="Arial" w:cs="Arial"/>
          <w:sz w:val="20"/>
          <w:szCs w:val="20"/>
        </w:rPr>
        <w:t>montierbar</w:t>
      </w:r>
      <w:proofErr w:type="spellEnd"/>
      <w:r w:rsidRPr="001973A7">
        <w:rPr>
          <w:rFonts w:ascii="Arial" w:hAnsi="Arial" w:cs="Arial"/>
          <w:sz w:val="20"/>
          <w:szCs w:val="20"/>
        </w:rPr>
        <w:t xml:space="preserve"> sein.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Verglasung muss außen durch eine umlaufende EPDM(APTK) Trockenverglasungsdichtung erfolgen können. Innen muss eine Verglasung mit EPDM(APTK) Trockenverglasungsdichtung in verschiedenen Dichtungsstärken erfolgen können.</w:t>
      </w:r>
      <w:r w:rsidR="00FD0B75">
        <w:rPr>
          <w:rFonts w:ascii="Arial" w:hAnsi="Arial" w:cs="Arial"/>
          <w:sz w:val="20"/>
          <w:szCs w:val="20"/>
        </w:rPr>
        <w:t xml:space="preserve"> </w:t>
      </w:r>
      <w:r w:rsidRPr="001973A7">
        <w:rPr>
          <w:rFonts w:ascii="Arial" w:hAnsi="Arial" w:cs="Arial"/>
          <w:sz w:val="20"/>
          <w:szCs w:val="20"/>
        </w:rPr>
        <w:t>Alternativ muss das System innen und außen mit Nassverglasung ausführbar sein.</w:t>
      </w:r>
    </w:p>
    <w:p w:rsidR="001973A7" w:rsidRPr="001973A7" w:rsidRDefault="001973A7" w:rsidP="001973A7">
      <w:pPr>
        <w:pStyle w:val="KeinLeerraum"/>
        <w:rPr>
          <w:rFonts w:ascii="Arial" w:hAnsi="Arial" w:cs="Arial"/>
          <w:sz w:val="20"/>
          <w:szCs w:val="20"/>
        </w:rPr>
      </w:pPr>
    </w:p>
    <w:p w:rsidR="00FD0B75" w:rsidRDefault="001973A7" w:rsidP="001973A7">
      <w:pPr>
        <w:pStyle w:val="KeinLeerraum"/>
        <w:rPr>
          <w:rFonts w:ascii="Arial" w:hAnsi="Arial"/>
          <w:sz w:val="20"/>
        </w:rPr>
      </w:pPr>
      <w:r w:rsidRPr="001973A7">
        <w:rPr>
          <w:rFonts w:ascii="Arial" w:hAnsi="Arial" w:cs="Arial"/>
          <w:sz w:val="20"/>
          <w:szCs w:val="20"/>
        </w:rPr>
        <w:t>Vorgesehene Ausführung: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8767F8" w:rsidRDefault="008767F8"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Referenzfabrikat: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B76712">
        <w:rPr>
          <w:rFonts w:ascii="Arial" w:hAnsi="Arial" w:cs="Arial"/>
          <w:b/>
          <w:sz w:val="20"/>
          <w:szCs w:val="20"/>
        </w:rPr>
        <w:t xml:space="preserve">BUG ALUVOGT </w:t>
      </w:r>
      <w:r w:rsidRPr="00FD0B75">
        <w:rPr>
          <w:rFonts w:ascii="Arial" w:hAnsi="Arial" w:cs="Arial"/>
          <w:b/>
          <w:sz w:val="20"/>
          <w:szCs w:val="20"/>
        </w:rPr>
        <w:t>DESIGN 2000</w:t>
      </w:r>
      <w:r w:rsidR="00B76712">
        <w:rPr>
          <w:rFonts w:ascii="Arial" w:hAnsi="Arial" w:cs="Arial"/>
          <w:b/>
          <w:sz w:val="20"/>
          <w:szCs w:val="20"/>
        </w:rPr>
        <w:t xml:space="preserve"> </w:t>
      </w:r>
      <w:r w:rsidR="00161168">
        <w:rPr>
          <w:rFonts w:ascii="Arial" w:hAnsi="Arial" w:cs="Arial"/>
          <w:b/>
          <w:sz w:val="20"/>
          <w:szCs w:val="20"/>
        </w:rPr>
        <w:t>Schrägfalz</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Default="001973A7" w:rsidP="008767F8">
      <w:pPr>
        <w:pStyle w:val="KeinLeerraum"/>
        <w:rPr>
          <w:rFonts w:ascii="Arial" w:hAnsi="Arial"/>
          <w:sz w:val="20"/>
        </w:rPr>
      </w:pPr>
      <w:r w:rsidRPr="001973A7">
        <w:rPr>
          <w:rFonts w:ascii="Arial" w:hAnsi="Arial" w:cs="Arial"/>
          <w:sz w:val="20"/>
          <w:szCs w:val="20"/>
        </w:rPr>
        <w:t>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8767F8">
        <w:rPr>
          <w:rFonts w:ascii="Arial" w:hAnsi="Arial"/>
          <w:sz w:val="20"/>
        </w:rPr>
        <w:fldChar w:fldCharType="begin">
          <w:ffData>
            <w:name w:val=""/>
            <w:enabled/>
            <w:calcOnExit w:val="0"/>
            <w:textInput>
              <w:default w:val="&lt;Infotext&gt;"/>
            </w:textInput>
          </w:ffData>
        </w:fldChar>
      </w:r>
      <w:r w:rsidR="008767F8">
        <w:rPr>
          <w:rFonts w:ascii="Arial" w:hAnsi="Arial"/>
          <w:sz w:val="20"/>
        </w:rPr>
        <w:instrText xml:space="preserve"> FORMTEXT </w:instrText>
      </w:r>
      <w:r w:rsidR="008767F8">
        <w:rPr>
          <w:rFonts w:ascii="Arial" w:hAnsi="Arial"/>
          <w:sz w:val="20"/>
        </w:rPr>
      </w:r>
      <w:r w:rsidR="008767F8">
        <w:rPr>
          <w:rFonts w:ascii="Arial" w:hAnsi="Arial"/>
          <w:sz w:val="20"/>
        </w:rPr>
        <w:fldChar w:fldCharType="separate"/>
      </w:r>
      <w:r w:rsidR="008767F8">
        <w:rPr>
          <w:rFonts w:ascii="Arial" w:hAnsi="Arial"/>
          <w:noProof/>
          <w:sz w:val="20"/>
        </w:rPr>
        <w:t>&lt;Infotext&gt;</w:t>
      </w:r>
      <w:r w:rsidR="008767F8">
        <w:rPr>
          <w:rFonts w:ascii="Arial" w:hAnsi="Arial"/>
          <w:sz w:val="20"/>
        </w:rPr>
        <w:fldChar w:fldCharType="end"/>
      </w:r>
    </w:p>
    <w:p w:rsidR="008767F8" w:rsidRPr="001973A7" w:rsidRDefault="008767F8" w:rsidP="008767F8">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RW:</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proofErr w:type="spellStart"/>
      <w:r w:rsidRPr="001973A7">
        <w:rPr>
          <w:rFonts w:ascii="Arial" w:hAnsi="Arial" w:cs="Arial"/>
          <w:sz w:val="20"/>
          <w:szCs w:val="20"/>
        </w:rPr>
        <w:t>Ug</w:t>
      </w:r>
      <w:proofErr w:type="spellEnd"/>
      <w:r w:rsidRPr="001973A7">
        <w:rPr>
          <w:rFonts w:ascii="Arial" w:hAnsi="Arial" w:cs="Arial"/>
          <w:sz w:val="20"/>
          <w:szCs w:val="20"/>
        </w:rPr>
        <w:t>-Wert der Verglasung:</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 xml:space="preserve">mind.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00FD0B75">
        <w:rPr>
          <w:rFonts w:ascii="Arial" w:hAnsi="Arial"/>
          <w:sz w:val="20"/>
        </w:rPr>
        <w:t xml:space="preserve"> </w:t>
      </w:r>
      <w:r w:rsidRPr="001973A7">
        <w:rPr>
          <w:rFonts w:ascii="Arial" w:hAnsi="Arial" w:cs="Arial"/>
          <w:sz w:val="20"/>
          <w:szCs w:val="20"/>
        </w:rPr>
        <w:t>W/m</w:t>
      </w:r>
      <w:r w:rsidRPr="001973A7">
        <w:rPr>
          <w:rFonts w:ascii="Arial" w:hAnsi="Arial" w:cs="Arial"/>
          <w:sz w:val="20"/>
          <w:szCs w:val="20"/>
          <w:vertAlign w:val="superscript"/>
        </w:rPr>
        <w:t>2</w:t>
      </w:r>
      <w:r w:rsidRPr="001973A7">
        <w:rPr>
          <w:rFonts w:ascii="Arial" w:hAnsi="Arial" w:cs="Arial"/>
          <w:sz w:val="20"/>
          <w:szCs w:val="20"/>
        </w:rPr>
        <w:t>K</w:t>
      </w:r>
    </w:p>
    <w:p w:rsidR="001973A7" w:rsidRPr="001973A7" w:rsidRDefault="001973A7"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 xml:space="preserve">Innen-und </w:t>
      </w:r>
      <w:proofErr w:type="spellStart"/>
      <w:r w:rsidRPr="001973A7">
        <w:rPr>
          <w:rFonts w:ascii="Arial" w:hAnsi="Arial" w:cs="Arial"/>
          <w:sz w:val="20"/>
          <w:szCs w:val="20"/>
        </w:rPr>
        <w:t>Aussenscheibe</w:t>
      </w:r>
      <w:proofErr w:type="spellEnd"/>
      <w:r w:rsidRPr="001973A7">
        <w:rPr>
          <w:rFonts w:ascii="Arial" w:hAnsi="Arial" w:cs="Arial"/>
          <w:sz w:val="20"/>
          <w:szCs w:val="20"/>
        </w:rPr>
        <w:t>:</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Weitere Anforderung an die Verglasung als </w:t>
      </w:r>
      <w:proofErr w:type="spellStart"/>
      <w:r w:rsidRPr="001973A7">
        <w:rPr>
          <w:rFonts w:ascii="Arial" w:hAnsi="Arial" w:cs="Arial"/>
          <w:sz w:val="20"/>
          <w:szCs w:val="20"/>
        </w:rPr>
        <w:t>Zulageposition</w:t>
      </w:r>
      <w:proofErr w:type="spellEnd"/>
      <w:r w:rsidRPr="001973A7">
        <w:rPr>
          <w:rFonts w:ascii="Arial" w:hAnsi="Arial" w:cs="Arial"/>
          <w:sz w:val="20"/>
          <w:szCs w:val="20"/>
        </w:rPr>
        <w:t>.</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Bänder/Getriebe/Beschlag:</w:t>
      </w:r>
    </w:p>
    <w:p w:rsidR="001973A7"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Pr="001973A7" w:rsidRDefault="00FD0B75" w:rsidP="001973A7">
      <w:pPr>
        <w:pStyle w:val="KeinLeerraum"/>
        <w:rPr>
          <w:rFonts w:ascii="Arial" w:hAnsi="Arial" w:cs="Arial"/>
          <w:sz w:val="20"/>
          <w:szCs w:val="20"/>
        </w:rPr>
      </w:pPr>
    </w:p>
    <w:p w:rsidR="001973A7" w:rsidRDefault="001973A7" w:rsidP="001973A7">
      <w:pPr>
        <w:pStyle w:val="KeinLeerraum"/>
        <w:rPr>
          <w:rFonts w:ascii="Arial" w:hAnsi="Arial"/>
          <w:sz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Fenstergriffe:</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Angebotenes Fabrikat/Typ:</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Zusatzanforderung Fenstertür:</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Barrierefreie schwelle nach DIN 18040-2, thermisch getrenntes Profil aus Aluminium, Schwellenhöhe max. 20mm</w:t>
      </w:r>
    </w:p>
    <w:p w:rsidR="001973A7" w:rsidRPr="001973A7" w:rsidRDefault="001973A7" w:rsidP="001973A7">
      <w:pPr>
        <w:pStyle w:val="KeinLeerraum"/>
        <w:rPr>
          <w:rFonts w:ascii="Arial" w:hAnsi="Arial" w:cs="Arial"/>
          <w:sz w:val="20"/>
          <w:szCs w:val="20"/>
        </w:rPr>
      </w:pPr>
    </w:p>
    <w:p w:rsidR="001973A7" w:rsidRPr="00FD0B75" w:rsidRDefault="001973A7" w:rsidP="001973A7">
      <w:pPr>
        <w:pStyle w:val="KeinLeerraum"/>
        <w:rPr>
          <w:rFonts w:ascii="Arial" w:hAnsi="Arial" w:cs="Arial"/>
          <w:b/>
          <w:sz w:val="20"/>
          <w:szCs w:val="20"/>
        </w:rPr>
      </w:pPr>
      <w:r w:rsidRPr="001973A7">
        <w:rPr>
          <w:rFonts w:ascii="Arial" w:hAnsi="Arial" w:cs="Arial"/>
          <w:sz w:val="20"/>
          <w:szCs w:val="20"/>
        </w:rPr>
        <w:t>Angebotenes Schwellenprofil:</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B76712">
        <w:rPr>
          <w:rFonts w:ascii="Arial" w:hAnsi="Arial" w:cs="Arial"/>
          <w:b/>
          <w:sz w:val="20"/>
          <w:szCs w:val="20"/>
        </w:rPr>
        <w:t xml:space="preserve">BUG </w:t>
      </w:r>
      <w:bookmarkStart w:id="0" w:name="_GoBack"/>
      <w:bookmarkEnd w:id="0"/>
      <w:r w:rsidRPr="00FD0B75">
        <w:rPr>
          <w:rFonts w:ascii="Arial" w:hAnsi="Arial" w:cs="Arial"/>
          <w:b/>
          <w:sz w:val="20"/>
          <w:szCs w:val="20"/>
        </w:rPr>
        <w:t>Bodenschwelle TBS70</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t>oder gleichwertig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Ziehgriff außenseitig</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Die Leistung beinhaltet die Fertigung, Lieferung und fertige Montage einschließlich aller benötigten Befestigungs-und Abdichtungsmaterialien, Anschlussprofile und Nebenarbeiten.</w:t>
      </w: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Der Einbau hat entsprechend dem Leitfaden zur Planung und Ausführung der Montage von Fenstern und Haustüren für Neubau und Renovierung (Technische Richtlinie Nr. 20, Verlagsanstalt Handwerk, ISBN-10: 3869503068, ISBN-13: 9783869503066) herausgegeben vom Bundesinnungsverband des Glaserhandwerks, zu erfolgen. </w:t>
      </w:r>
    </w:p>
    <w:p w:rsidR="001973A7" w:rsidRPr="001973A7" w:rsidRDefault="001973A7" w:rsidP="001973A7">
      <w:pPr>
        <w:pStyle w:val="KeinLeerraum"/>
        <w:rPr>
          <w:rFonts w:ascii="Arial" w:hAnsi="Arial" w:cs="Arial"/>
          <w:sz w:val="20"/>
          <w:szCs w:val="20"/>
        </w:rPr>
      </w:pPr>
    </w:p>
    <w:p w:rsidR="001973A7" w:rsidRPr="001973A7" w:rsidRDefault="001973A7" w:rsidP="001973A7">
      <w:pPr>
        <w:pStyle w:val="KeinLeerraum"/>
        <w:rPr>
          <w:rFonts w:ascii="Arial" w:hAnsi="Arial" w:cs="Arial"/>
          <w:b/>
          <w:sz w:val="20"/>
          <w:szCs w:val="20"/>
        </w:rPr>
      </w:pPr>
      <w:r w:rsidRPr="001973A7">
        <w:rPr>
          <w:rFonts w:ascii="Arial" w:hAnsi="Arial" w:cs="Arial"/>
          <w:b/>
          <w:sz w:val="20"/>
          <w:szCs w:val="20"/>
        </w:rPr>
        <w:t>Pos. 0000</w:t>
      </w:r>
    </w:p>
    <w:p w:rsidR="00FD0B75" w:rsidRDefault="00FD0B75" w:rsidP="001973A7">
      <w:pPr>
        <w:pStyle w:val="KeinLeerraum"/>
        <w:rPr>
          <w:rFonts w:ascii="Arial" w:hAnsi="Arial"/>
          <w:sz w:val="20"/>
        </w:rPr>
      </w:pPr>
      <w:r>
        <w:rPr>
          <w:rFonts w:ascii="Arial" w:hAnsi="Arial"/>
          <w:sz w:val="20"/>
        </w:rPr>
        <w:fldChar w:fldCharType="begin">
          <w:ffData>
            <w:name w:val=""/>
            <w:enabled/>
            <w:calcOnExit w:val="0"/>
            <w:textInput>
              <w:default w:val="&lt;Infotext&gt;"/>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&lt;Infotext&gt;</w:t>
      </w:r>
      <w:r>
        <w:rPr>
          <w:rFonts w:ascii="Arial" w:hAnsi="Arial"/>
          <w:sz w:val="20"/>
        </w:rPr>
        <w:fldChar w:fldCharType="end"/>
      </w:r>
    </w:p>
    <w:p w:rsidR="00FD0B75" w:rsidRDefault="00FD0B75" w:rsidP="001973A7">
      <w:pPr>
        <w:pStyle w:val="KeinLeerraum"/>
        <w:rPr>
          <w:rFonts w:ascii="Arial" w:hAnsi="Arial"/>
          <w:sz w:val="20"/>
        </w:rPr>
      </w:pPr>
    </w:p>
    <w:p w:rsidR="001973A7" w:rsidRDefault="001973A7" w:rsidP="001973A7">
      <w:pPr>
        <w:pStyle w:val="KeinLeerraum"/>
        <w:rPr>
          <w:rFonts w:ascii="Arial" w:hAnsi="Arial" w:cs="Arial"/>
          <w:sz w:val="20"/>
          <w:szCs w:val="20"/>
        </w:rPr>
      </w:pPr>
      <w:r w:rsidRPr="001973A7">
        <w:rPr>
          <w:rFonts w:ascii="Arial" w:hAnsi="Arial" w:cs="Arial"/>
          <w:sz w:val="20"/>
          <w:szCs w:val="20"/>
        </w:rPr>
        <w:t>Abmessung B/H:</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 xml:space="preserve">mm x </w:t>
      </w:r>
      <w:r w:rsidR="00FD0B75">
        <w:rPr>
          <w:rFonts w:ascii="Arial" w:hAnsi="Arial"/>
          <w:sz w:val="20"/>
        </w:rPr>
        <w:fldChar w:fldCharType="begin">
          <w:ffData>
            <w:name w:val="Text6"/>
            <w:enabled/>
            <w:calcOnExit w:val="0"/>
            <w:textInput>
              <w:default w:val="&lt;xxx&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&lt;xxx&gt;</w:t>
      </w:r>
      <w:r w:rsidR="00FD0B75">
        <w:rPr>
          <w:rFonts w:ascii="Arial" w:hAnsi="Arial"/>
          <w:sz w:val="20"/>
        </w:rPr>
        <w:fldChar w:fldCharType="end"/>
      </w:r>
      <w:r w:rsidRPr="001973A7">
        <w:rPr>
          <w:rFonts w:ascii="Arial" w:hAnsi="Arial" w:cs="Arial"/>
          <w:sz w:val="20"/>
          <w:szCs w:val="20"/>
        </w:rPr>
        <w:t>mm</w:t>
      </w:r>
    </w:p>
    <w:p w:rsidR="00FD0B75" w:rsidRPr="001973A7" w:rsidRDefault="00FD0B75" w:rsidP="001973A7">
      <w:pPr>
        <w:pStyle w:val="KeinLeerraum"/>
        <w:rPr>
          <w:rFonts w:ascii="Arial" w:hAnsi="Arial" w:cs="Arial"/>
          <w:sz w:val="20"/>
          <w:szCs w:val="20"/>
        </w:rPr>
      </w:pPr>
    </w:p>
    <w:p w:rsidR="001973A7" w:rsidRPr="001973A7" w:rsidRDefault="001973A7" w:rsidP="001973A7">
      <w:pPr>
        <w:pStyle w:val="KeinLeerraum"/>
        <w:rPr>
          <w:rFonts w:ascii="Arial" w:hAnsi="Arial" w:cs="Arial"/>
          <w:sz w:val="20"/>
          <w:szCs w:val="20"/>
        </w:rPr>
      </w:pPr>
      <w:r w:rsidRPr="001973A7">
        <w:rPr>
          <w:rFonts w:ascii="Arial" w:hAnsi="Arial" w:cs="Arial"/>
          <w:sz w:val="20"/>
          <w:szCs w:val="20"/>
        </w:rPr>
        <w:t xml:space="preserve">Bauanschluss: </w:t>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Pr="001973A7">
        <w:rPr>
          <w:rFonts w:ascii="Arial" w:hAnsi="Arial" w:cs="Arial"/>
          <w:sz w:val="20"/>
          <w:szCs w:val="20"/>
        </w:rPr>
        <w:tab/>
      </w:r>
      <w:r w:rsidR="00FD0B75">
        <w:rPr>
          <w:rFonts w:ascii="Arial" w:hAnsi="Arial"/>
          <w:sz w:val="20"/>
        </w:rPr>
        <w:fldChar w:fldCharType="begin">
          <w:ffData>
            <w:name w:val=""/>
            <w:enabled/>
            <w:calcOnExit w:val="0"/>
            <w:textInput>
              <w:default w:val="&lt;Infotext&gt;"/>
            </w:textInput>
          </w:ffData>
        </w:fldChar>
      </w:r>
      <w:r w:rsidR="00FD0B75">
        <w:rPr>
          <w:rFonts w:ascii="Arial" w:hAnsi="Arial"/>
          <w:sz w:val="20"/>
        </w:rPr>
        <w:instrText xml:space="preserve"> FORMTEXT </w:instrText>
      </w:r>
      <w:r w:rsidR="00FD0B75">
        <w:rPr>
          <w:rFonts w:ascii="Arial" w:hAnsi="Arial"/>
          <w:sz w:val="20"/>
        </w:rPr>
      </w:r>
      <w:r w:rsidR="00FD0B75">
        <w:rPr>
          <w:rFonts w:ascii="Arial" w:hAnsi="Arial"/>
          <w:sz w:val="20"/>
        </w:rPr>
        <w:fldChar w:fldCharType="separate"/>
      </w:r>
      <w:r w:rsidR="00FD0B75">
        <w:rPr>
          <w:rFonts w:ascii="Arial" w:hAnsi="Arial"/>
          <w:noProof/>
          <w:sz w:val="20"/>
        </w:rPr>
        <w:t>&lt;Infotext&gt;</w:t>
      </w:r>
      <w:r w:rsidR="00FD0B75">
        <w:rPr>
          <w:rFonts w:ascii="Arial" w:hAnsi="Arial"/>
          <w:sz w:val="20"/>
        </w:rPr>
        <w:fldChar w:fldCharType="end"/>
      </w:r>
    </w:p>
    <w:sectPr w:rsidR="001973A7" w:rsidRPr="001973A7" w:rsidSect="00685945">
      <w:headerReference w:type="default" r:id="rId8"/>
      <w:type w:val="continuous"/>
      <w:pgSz w:w="11906" w:h="16838"/>
      <w:pgMar w:top="1417" w:right="849" w:bottom="1134" w:left="1417" w:header="567"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3E3" w:rsidRDefault="000D63E3" w:rsidP="00C53716">
      <w:pPr>
        <w:spacing w:after="0" w:line="240" w:lineRule="auto"/>
      </w:pPr>
      <w:r>
        <w:separator/>
      </w:r>
    </w:p>
  </w:endnote>
  <w:endnote w:type="continuationSeparator" w:id="0">
    <w:p w:rsidR="000D63E3" w:rsidRDefault="000D63E3" w:rsidP="00C53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3E3" w:rsidRDefault="000D63E3" w:rsidP="00C53716">
      <w:pPr>
        <w:spacing w:after="0" w:line="240" w:lineRule="auto"/>
      </w:pPr>
      <w:r>
        <w:separator/>
      </w:r>
    </w:p>
  </w:footnote>
  <w:footnote w:type="continuationSeparator" w:id="0">
    <w:p w:rsidR="000D63E3" w:rsidRDefault="000D63E3" w:rsidP="00C537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3716" w:rsidRDefault="00596140">
    <w:pPr>
      <w:pStyle w:val="Kopfzeile"/>
      <w:rPr>
        <w:rFonts w:ascii="Arial" w:hAnsi="Arial" w:cs="Arial"/>
        <w:sz w:val="20"/>
      </w:rPr>
    </w:pPr>
    <w:r>
      <w:rPr>
        <w:noProof/>
      </w:rPr>
      <w:drawing>
        <wp:anchor distT="0" distB="0" distL="114300" distR="114300" simplePos="0" relativeHeight="251666432" behindDoc="1" locked="0" layoutInCell="1" allowOverlap="1" wp14:anchorId="684C3111" wp14:editId="4E034A64">
          <wp:simplePos x="0" y="0"/>
          <wp:positionH relativeFrom="page">
            <wp:align>left</wp:align>
          </wp:positionH>
          <wp:positionV relativeFrom="page">
            <wp:posOffset>0</wp:posOffset>
          </wp:positionV>
          <wp:extent cx="7562850" cy="2200275"/>
          <wp:effectExtent l="0" t="0" r="0" b="952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60802_bug_briefpapier_vogt.png"/>
                  <pic:cNvPicPr/>
                </pic:nvPicPr>
                <pic:blipFill rotWithShape="1">
                  <a:blip r:embed="rId1">
                    <a:extLst>
                      <a:ext uri="{28A0092B-C50C-407E-A947-70E740481C1C}">
                        <a14:useLocalDpi xmlns:a14="http://schemas.microsoft.com/office/drawing/2010/main" val="0"/>
                      </a:ext>
                    </a:extLst>
                  </a:blip>
                  <a:srcRect t="1" b="79430"/>
                  <a:stretch/>
                </pic:blipFill>
                <pic:spPr bwMode="auto">
                  <a:xfrm>
                    <a:off x="0" y="0"/>
                    <a:ext cx="7560000" cy="2199446"/>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53716" w:rsidRPr="00C16EF1">
      <w:rPr>
        <w:rFonts w:ascii="Arial" w:hAnsi="Arial" w:cs="Arial"/>
        <w:noProof/>
      </w:rPr>
      <mc:AlternateContent>
        <mc:Choice Requires="wpg">
          <w:drawing>
            <wp:anchor distT="0" distB="0" distL="114300" distR="114300" simplePos="0" relativeHeight="251665408" behindDoc="0" locked="0" layoutInCell="1" allowOverlap="1" wp14:anchorId="6F49C9C6" wp14:editId="7CCE9CE6">
              <wp:simplePos x="0" y="0"/>
              <wp:positionH relativeFrom="page">
                <wp:posOffset>252095</wp:posOffset>
              </wp:positionH>
              <wp:positionV relativeFrom="page">
                <wp:posOffset>3780790</wp:posOffset>
              </wp:positionV>
              <wp:extent cx="216000" cy="3783600"/>
              <wp:effectExtent l="0" t="0" r="12700" b="26670"/>
              <wp:wrapNone/>
              <wp:docPr id="13" name="Gruppieren 13"/>
              <wp:cNvGraphicFramePr/>
              <a:graphic xmlns:a="http://schemas.openxmlformats.org/drawingml/2006/main">
                <a:graphicData uri="http://schemas.microsoft.com/office/word/2010/wordprocessingGroup">
                  <wpg:wgp>
                    <wpg:cNvGrpSpPr/>
                    <wpg:grpSpPr>
                      <a:xfrm>
                        <a:off x="0" y="0"/>
                        <a:ext cx="216000" cy="3783600"/>
                        <a:chOff x="0" y="0"/>
                        <a:chExt cx="216000" cy="3784820"/>
                      </a:xfrm>
                    </wpg:grpSpPr>
                    <wps:wsp>
                      <wps:cNvPr id="3" name="Gerade Verbindung 3"/>
                      <wps:cNvCnPr/>
                      <wps:spPr>
                        <a:xfrm>
                          <a:off x="0" y="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1" name="Gerade Verbindung 11"/>
                      <wps:cNvCnPr/>
                      <wps:spPr>
                        <a:xfrm>
                          <a:off x="0" y="3784820"/>
                          <a:ext cx="108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s:wsp>
                      <wps:cNvPr id="12" name="Gerade Verbindung 12"/>
                      <wps:cNvCnPr/>
                      <wps:spPr>
                        <a:xfrm>
                          <a:off x="0" y="1566407"/>
                          <a:ext cx="216000" cy="0"/>
                        </a:xfrm>
                        <a:prstGeom prst="line">
                          <a:avLst/>
                        </a:prstGeom>
                        <a:ln w="3175">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uppieren 13" o:spid="_x0000_s1026" style="position:absolute;margin-left:19.85pt;margin-top:297.7pt;width:17pt;height:297.9pt;z-index:251665408;mso-position-horizontal-relative:page;mso-position-vertical-relative:page;mso-width-relative:margin;mso-height-relative:margin" coordsize="2160,37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">
              <v:line id="Gerade Verbindung 3" o:spid="_x0000_s1027" style="position:absolute;visibility:visible;mso-wrap-style:square" from="0,0" to="10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c/EA8IAAADaAAAADwAAAGRycy9kb3ducmV2LnhtbESPQWvCQBSE74L/YXkFb2ZThSKpq6ig&#10;eGgPNR48PrKv2ZDs27C7mvjvu4VCj8PMfMOst6PtxIN8aBwreM1yEMSV0w3XCq7lcb4CESKyxs4x&#10;KXhSgO1mOlljod3AX/S4xFokCIcCFZgY+0LKUBmyGDLXEyfv23mLMUlfS+1xSHDbyUWev0mLDacF&#10;gz0dDFXt5W4V3Krjh7FDub9/nlen9tR6XTZeqdnLuHsHEWmM/+G/9lkrWMLvlXQD5O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c/EA8IAAADaAAAADwAAAAAAAAAAAAAA&#10;AAChAgAAZHJzL2Rvd25yZXYueG1sUEsFBgAAAAAEAAQA+QAAAJADAAAAAA==&#10;" strokecolor="#a5a5a5 [2092]" strokeweight=".25pt"/>
              <v:line id="Gerade Verbindung 11" o:spid="_x0000_s1028" style="position:absolute;visibility:visible;mso-wrap-style:square" from="0,37848" to="1080,37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4S8MAAAADbAAAADwAAAGRycy9kb3ducmV2LnhtbERPTYvCMBC9C/6HMII3TfUgUo2iguJh&#10;Pazdwx6HZmxKm0lJou3+e7OwsLd5vM/Z7gfbihf5UDtWsJhnIIhLp2uuFHwV59kaRIjIGlvHpOCH&#10;Aux349EWc+16/qTXPVYihXDIUYGJsculDKUhi2HuOuLEPZy3GBP0ldQe+xRuW7nMspW0WHNqMNjR&#10;yVDZ3J9WwXd5/jC2L47P23V9aS6N10XtlZpOhsMGRKQh/ov/3Fed5i/g95d0gNy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OEvDAAAAA2wAAAA8AAAAAAAAAAAAAAAAA&#10;oQIAAGRycy9kb3ducmV2LnhtbFBLBQYAAAAABAAEAPkAAACOAwAAAAA=&#10;" strokecolor="#a5a5a5 [2092]" strokeweight=".25pt"/>
              <v:line id="Gerade Verbindung 12" o:spid="_x0000_s1029" style="position:absolute;visibility:visible;mso-wrap-style:square" from="0,15664" to="2160,15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yMh8AAAADbAAAADwAAAGRycy9kb3ducmV2LnhtbERPTYvCMBC9C/6HMII3TfUgUo2iguLB&#10;Pazdwx6HZmxKm0lJoq3/frOwsLd5vM/Z7gfbihf5UDtWsJhnIIhLp2uuFHwV59kaRIjIGlvHpOBN&#10;Afa78WiLuXY9f9LrHiuRQjjkqMDE2OVShtKQxTB3HXHiHs5bjAn6SmqPfQq3rVxm2UparDk1GOzo&#10;ZKhs7k+r4Ls834zti+Pz47q+NJfG66L2Sk0nw2EDItIQ/8V/7qtO85fw+0s6QO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hcjIfAAAAA2wAAAA8AAAAAAAAAAAAAAAAA&#10;oQIAAGRycy9kb3ducmV2LnhtbFBLBQYAAAAABAAEAPkAAACOAwAAAAA=&#10;" strokecolor="#a5a5a5 [2092]" strokeweight=".25pt"/>
              <w10:wrap anchorx="page" anchory="page"/>
            </v:group>
          </w:pict>
        </mc:Fallback>
      </mc:AlternateContent>
    </w: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C53716" w:rsidRDefault="00C53716">
    <w:pPr>
      <w:pStyle w:val="Kopfzeile"/>
      <w:rPr>
        <w:rFonts w:ascii="Arial" w:hAnsi="Arial" w:cs="Arial"/>
        <w:sz w:val="20"/>
      </w:rPr>
    </w:pPr>
  </w:p>
  <w:p w:rsidR="00596140" w:rsidRDefault="00596140">
    <w:pPr>
      <w:pStyle w:val="Kopfzeile"/>
      <w:rPr>
        <w:rFonts w:ascii="Arial" w:hAnsi="Arial" w:cs="Arial"/>
        <w:sz w:val="20"/>
      </w:rPr>
    </w:pPr>
  </w:p>
  <w:p w:rsidR="00596140" w:rsidRPr="00C53716" w:rsidRDefault="00596140">
    <w:pPr>
      <w:pStyle w:val="Kopfzeile"/>
      <w:rPr>
        <w:rFonts w:ascii="Arial" w:hAnsi="Arial" w:cs="Arial"/>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forms" w:enforcement="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716"/>
    <w:rsid w:val="000D63E3"/>
    <w:rsid w:val="00161168"/>
    <w:rsid w:val="00187512"/>
    <w:rsid w:val="001973A7"/>
    <w:rsid w:val="001A69A1"/>
    <w:rsid w:val="002812F1"/>
    <w:rsid w:val="003632E9"/>
    <w:rsid w:val="003851C2"/>
    <w:rsid w:val="00473B60"/>
    <w:rsid w:val="0048041A"/>
    <w:rsid w:val="00544929"/>
    <w:rsid w:val="00596140"/>
    <w:rsid w:val="00607E45"/>
    <w:rsid w:val="00685945"/>
    <w:rsid w:val="006C7B6B"/>
    <w:rsid w:val="00721159"/>
    <w:rsid w:val="007241F2"/>
    <w:rsid w:val="0072776E"/>
    <w:rsid w:val="00772E21"/>
    <w:rsid w:val="007C019C"/>
    <w:rsid w:val="008767F8"/>
    <w:rsid w:val="008B7AC0"/>
    <w:rsid w:val="008E5A98"/>
    <w:rsid w:val="00A0212C"/>
    <w:rsid w:val="00A165E0"/>
    <w:rsid w:val="00B731B0"/>
    <w:rsid w:val="00B76712"/>
    <w:rsid w:val="00C53716"/>
    <w:rsid w:val="00C613D4"/>
    <w:rsid w:val="00DD344C"/>
    <w:rsid w:val="00E043B2"/>
    <w:rsid w:val="00E50AC2"/>
    <w:rsid w:val="00E77DDF"/>
    <w:rsid w:val="00ED646F"/>
    <w:rsid w:val="00F44A0A"/>
    <w:rsid w:val="00FD0B75"/>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973A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371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53716"/>
  </w:style>
  <w:style w:type="paragraph" w:styleId="Fuzeile">
    <w:name w:val="footer"/>
    <w:basedOn w:val="Standard"/>
    <w:link w:val="FuzeileZchn"/>
    <w:uiPriority w:val="99"/>
    <w:unhideWhenUsed/>
    <w:rsid w:val="00C5371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53716"/>
  </w:style>
  <w:style w:type="paragraph" w:styleId="Sprechblasentext">
    <w:name w:val="Balloon Text"/>
    <w:basedOn w:val="Standard"/>
    <w:link w:val="SprechblasentextZchn"/>
    <w:uiPriority w:val="99"/>
    <w:semiHidden/>
    <w:unhideWhenUsed/>
    <w:rsid w:val="00C5371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3716"/>
    <w:rPr>
      <w:rFonts w:ascii="Tahoma" w:hAnsi="Tahoma" w:cs="Tahoma"/>
      <w:sz w:val="16"/>
      <w:szCs w:val="16"/>
    </w:rPr>
  </w:style>
  <w:style w:type="character" w:styleId="Platzhaltertext">
    <w:name w:val="Placeholder Text"/>
    <w:basedOn w:val="Absatz-Standardschriftart"/>
    <w:uiPriority w:val="99"/>
    <w:semiHidden/>
    <w:rsid w:val="00A0212C"/>
    <w:rPr>
      <w:color w:val="808080"/>
    </w:rPr>
  </w:style>
  <w:style w:type="paragraph" w:styleId="KeinLeerraum">
    <w:name w:val="No Spacing"/>
    <w:uiPriority w:val="1"/>
    <w:qFormat/>
    <w:rsid w:val="001973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STEP-G">
      <a:dk1>
        <a:sysClr val="windowText" lastClr="000000"/>
      </a:dk1>
      <a:lt1>
        <a:sysClr val="window" lastClr="FFFFFF"/>
      </a:lt1>
      <a:dk2>
        <a:srgbClr val="000000"/>
      </a:dk2>
      <a:lt2>
        <a:srgbClr val="FFFFFF"/>
      </a:lt2>
      <a:accent1>
        <a:srgbClr val="0060AD"/>
      </a:accent1>
      <a:accent2>
        <a:srgbClr val="EA6A0B"/>
      </a:accent2>
      <a:accent3>
        <a:srgbClr val="44565F"/>
      </a:accent3>
      <a:accent4>
        <a:srgbClr val="808080"/>
      </a:accent4>
      <a:accent5>
        <a:srgbClr val="5F5F5F"/>
      </a:accent5>
      <a:accent6>
        <a:srgbClr val="4D4D4D"/>
      </a:accent6>
      <a:hlink>
        <a:srgbClr val="5F5F5F"/>
      </a:hlink>
      <a:folHlink>
        <a:srgbClr val="919191"/>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8D3295FC77CC1941ACA541BF6D98A5FF" ma:contentTypeVersion="0" ma:contentTypeDescription="Ein neues Dokument erstellen." ma:contentTypeScope="" ma:versionID="3752dc31a36da5dae4b6e19965c958b2">
  <xsd:schema xmlns:xsd="http://www.w3.org/2001/XMLSchema" xmlns:xs="http://www.w3.org/2001/XMLSchema" xmlns:p="http://schemas.microsoft.com/office/2006/metadata/properties" targetNamespace="http://schemas.microsoft.com/office/2006/metadata/properties" ma:root="true" ma:fieldsID="b4f5dc90cf06628c3b90945c8266c24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D32185-F426-48B7-BF26-88EE5E0CE821}">
  <ds:schemaRefs>
    <ds:schemaRef ds:uri="http://schemas.openxmlformats.org/officeDocument/2006/bibliography"/>
  </ds:schemaRefs>
</ds:datastoreItem>
</file>

<file path=customXml/itemProps2.xml><?xml version="1.0" encoding="utf-8"?>
<ds:datastoreItem xmlns:ds="http://schemas.openxmlformats.org/officeDocument/2006/customXml" ds:itemID="{A6F73826-1C3C-4E2C-A9E0-CDF65890488B}"/>
</file>

<file path=customXml/itemProps3.xml><?xml version="1.0" encoding="utf-8"?>
<ds:datastoreItem xmlns:ds="http://schemas.openxmlformats.org/officeDocument/2006/customXml" ds:itemID="{33497069-C52D-4F10-A33C-387DC40A7D25}"/>
</file>

<file path=customXml/itemProps4.xml><?xml version="1.0" encoding="utf-8"?>
<ds:datastoreItem xmlns:ds="http://schemas.openxmlformats.org/officeDocument/2006/customXml" ds:itemID="{FBFB714F-5BD9-47EB-B34B-9D2690BADD08}"/>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3874</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Step-G</Company>
  <LinksUpToDate>false</LinksUpToDate>
  <CharactersWithSpaces>4480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Bischofberger</dc:creator>
  <cp:lastModifiedBy>Thomas Schoelzchen</cp:lastModifiedBy>
  <cp:revision>3</cp:revision>
  <dcterms:created xsi:type="dcterms:W3CDTF">2017-09-10T20:47:00Z</dcterms:created>
  <dcterms:modified xsi:type="dcterms:W3CDTF">2017-09-11T15:24:00Z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0x0101008D3295FC77CC1941ACA541BF6D98A5FF</vt:lpwstr>
  </property>
</Properties>
</file>