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Fensterbank</w:t>
      </w:r>
      <w:r w:rsidR="002F4FCC">
        <w:rPr>
          <w:rFonts w:ascii="Arial" w:hAnsi="Arial" w:cs="Arial"/>
          <w:b/>
        </w:rPr>
        <w:t xml:space="preserve">-Stoßverbinder </w:t>
      </w:r>
      <w:r w:rsidR="00A44334">
        <w:rPr>
          <w:rFonts w:ascii="Arial" w:hAnsi="Arial" w:cs="Arial"/>
          <w:b/>
        </w:rPr>
        <w:t>H 500 D</w:t>
      </w:r>
    </w:p>
    <w:p w:rsidR="001973A7" w:rsidRDefault="001973A7" w:rsidP="001973A7">
      <w:pPr>
        <w:pStyle w:val="KeinLeerraum"/>
      </w:pPr>
    </w:p>
    <w:p w:rsidR="00A44334" w:rsidRPr="00A44334" w:rsidRDefault="00A44334" w:rsidP="00A44334">
      <w:pPr>
        <w:pStyle w:val="KeinLeerraum"/>
        <w:rPr>
          <w:rFonts w:ascii="Arial" w:hAnsi="Arial" w:cs="Arial"/>
          <w:sz w:val="20"/>
          <w:szCs w:val="20"/>
        </w:rPr>
      </w:pPr>
      <w:r w:rsidRPr="00A44334">
        <w:rPr>
          <w:rFonts w:ascii="Arial" w:hAnsi="Arial" w:cs="Arial"/>
          <w:sz w:val="20"/>
          <w:szCs w:val="20"/>
        </w:rPr>
        <w:t>Die Stoßverbindung</w:t>
      </w:r>
      <w:r>
        <w:rPr>
          <w:rFonts w:ascii="Arial" w:hAnsi="Arial" w:cs="Arial"/>
          <w:sz w:val="20"/>
          <w:szCs w:val="20"/>
        </w:rPr>
        <w:t xml:space="preserve"> der Aluminiumfensterbank</w:t>
      </w:r>
      <w:r w:rsidRPr="00A44334">
        <w:rPr>
          <w:rFonts w:ascii="Arial" w:hAnsi="Arial" w:cs="Arial"/>
          <w:sz w:val="20"/>
          <w:szCs w:val="20"/>
        </w:rPr>
        <w:t xml:space="preserve"> ist mit einem schlagregensicheren Fensterbank-Stoßverbinder auszuführen. </w:t>
      </w:r>
    </w:p>
    <w:p w:rsidR="00A44334" w:rsidRDefault="00A44334" w:rsidP="001973A7">
      <w:pPr>
        <w:pStyle w:val="KeinLeerraum"/>
      </w:pPr>
    </w:p>
    <w:p w:rsidR="00A44334" w:rsidRPr="00A44334" w:rsidRDefault="00A44334" w:rsidP="00A44334">
      <w:pPr>
        <w:pStyle w:val="KeinLeerraum"/>
        <w:rPr>
          <w:rFonts w:ascii="Arial" w:hAnsi="Arial" w:cs="Arial"/>
          <w:sz w:val="20"/>
          <w:szCs w:val="20"/>
        </w:rPr>
      </w:pPr>
      <w:r w:rsidRPr="00A44334">
        <w:rPr>
          <w:rFonts w:ascii="Arial" w:hAnsi="Arial" w:cs="Arial"/>
          <w:sz w:val="20"/>
          <w:szCs w:val="20"/>
        </w:rPr>
        <w:t xml:space="preserve">Aluminiumfensterbänke sind grundsätzlich ab einer Länge von ≥3000mm zu stoßen. </w:t>
      </w:r>
    </w:p>
    <w:p w:rsidR="00A44334" w:rsidRDefault="00A44334" w:rsidP="00A44334">
      <w:pPr>
        <w:pStyle w:val="KeinLeerraum"/>
        <w:rPr>
          <w:rFonts w:ascii="Arial" w:hAnsi="Arial" w:cs="Arial"/>
          <w:sz w:val="20"/>
          <w:szCs w:val="20"/>
        </w:rPr>
      </w:pPr>
    </w:p>
    <w:p w:rsidR="00A44334" w:rsidRDefault="00A44334" w:rsidP="00A44334">
      <w:pPr>
        <w:pStyle w:val="KeinLeerraum"/>
        <w:rPr>
          <w:rFonts w:ascii="Arial" w:hAnsi="Arial" w:cs="Arial"/>
          <w:sz w:val="20"/>
          <w:szCs w:val="20"/>
        </w:rPr>
      </w:pPr>
      <w:r w:rsidRPr="00A44334">
        <w:rPr>
          <w:rFonts w:ascii="Arial" w:hAnsi="Arial" w:cs="Arial"/>
          <w:sz w:val="20"/>
          <w:szCs w:val="20"/>
        </w:rPr>
        <w:t xml:space="preserve">Die Schlagregensicherheit </w:t>
      </w:r>
      <w:r>
        <w:rPr>
          <w:rFonts w:ascii="Arial" w:hAnsi="Arial" w:cs="Arial"/>
          <w:sz w:val="20"/>
          <w:szCs w:val="20"/>
        </w:rPr>
        <w:t xml:space="preserve">der Stoßverbindung </w:t>
      </w:r>
      <w:r w:rsidRPr="00A44334">
        <w:rPr>
          <w:rFonts w:ascii="Arial" w:hAnsi="Arial" w:cs="Arial"/>
          <w:sz w:val="20"/>
          <w:szCs w:val="20"/>
        </w:rPr>
        <w:t xml:space="preserve">ist in Anlehnung an DIN EN 1027 für einen Prüfdruck bis 1950 Pascal durch das Prüfzeugnis eines anerkannten Prüfinstituts nachzuweisen. </w:t>
      </w:r>
    </w:p>
    <w:p w:rsidR="00A44334" w:rsidRPr="00A44334" w:rsidRDefault="00A44334" w:rsidP="00A44334">
      <w:pPr>
        <w:pStyle w:val="KeinLeerraum"/>
        <w:rPr>
          <w:rFonts w:ascii="Arial" w:hAnsi="Arial" w:cs="Arial"/>
          <w:sz w:val="20"/>
          <w:szCs w:val="20"/>
        </w:rPr>
      </w:pPr>
    </w:p>
    <w:p w:rsidR="00A44334" w:rsidRDefault="00A44334" w:rsidP="00A44334">
      <w:pPr>
        <w:pStyle w:val="KeinLeerraum"/>
        <w:rPr>
          <w:rFonts w:ascii="Arial" w:hAnsi="Arial" w:cs="Arial"/>
          <w:sz w:val="20"/>
          <w:szCs w:val="20"/>
        </w:rPr>
      </w:pPr>
      <w:r w:rsidRPr="00A44334">
        <w:rPr>
          <w:rFonts w:ascii="Arial" w:hAnsi="Arial" w:cs="Arial"/>
          <w:sz w:val="20"/>
          <w:szCs w:val="20"/>
        </w:rPr>
        <w:t>Der Fensterbank-Stoßverbinder überdeckt die Stoßfuge der Aluminiumfensterbank vollständig mit einer Breite von 25mm und leitet Regenwasser über die Fensterbank nach vorn ab. Eine beidseitige EPDM-Doppellippendichtung gewährleistet eine wannenförmige Abdichtung zwischen Verbinder und Fensterbank.</w:t>
      </w:r>
    </w:p>
    <w:p w:rsidR="00A44334" w:rsidRPr="00A44334" w:rsidRDefault="00A44334" w:rsidP="00A44334">
      <w:pPr>
        <w:pStyle w:val="KeinLeerraum"/>
        <w:rPr>
          <w:rFonts w:ascii="Arial" w:hAnsi="Arial" w:cs="Arial"/>
          <w:sz w:val="20"/>
          <w:szCs w:val="20"/>
        </w:rPr>
      </w:pPr>
    </w:p>
    <w:p w:rsidR="00A44334" w:rsidRDefault="00A44334" w:rsidP="00A44334">
      <w:pPr>
        <w:pStyle w:val="KeinLeerraum"/>
        <w:rPr>
          <w:rFonts w:ascii="Arial" w:hAnsi="Arial" w:cs="Arial"/>
          <w:sz w:val="20"/>
          <w:szCs w:val="20"/>
        </w:rPr>
      </w:pPr>
      <w:r w:rsidRPr="00A44334">
        <w:rPr>
          <w:rFonts w:ascii="Arial" w:hAnsi="Arial" w:cs="Arial"/>
          <w:sz w:val="20"/>
          <w:szCs w:val="20"/>
        </w:rPr>
        <w:t>Der Fensterbank-Stoßverbinder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A44334" w:rsidRPr="00A44334" w:rsidRDefault="00A44334" w:rsidP="00A44334">
      <w:pPr>
        <w:pStyle w:val="KeinLeerraum"/>
        <w:rPr>
          <w:rFonts w:ascii="Arial" w:hAnsi="Arial" w:cs="Arial"/>
          <w:sz w:val="20"/>
          <w:szCs w:val="20"/>
        </w:rPr>
      </w:pPr>
    </w:p>
    <w:p w:rsidR="00A44334" w:rsidRPr="00A44334" w:rsidRDefault="00A44334" w:rsidP="00A44334">
      <w:pPr>
        <w:pStyle w:val="KeinLeerraum"/>
        <w:rPr>
          <w:rFonts w:ascii="Arial" w:hAnsi="Arial" w:cs="Arial"/>
          <w:sz w:val="20"/>
          <w:szCs w:val="20"/>
        </w:rPr>
      </w:pPr>
      <w:r w:rsidRPr="00A44334">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A44334">
        <w:rPr>
          <w:rFonts w:ascii="Arial" w:hAnsi="Arial" w:cs="Arial"/>
          <w:sz w:val="20"/>
          <w:szCs w:val="20"/>
        </w:rPr>
        <w:t>Eloxalbeschichtung</w:t>
      </w:r>
      <w:proofErr w:type="spellEnd"/>
      <w:r w:rsidRPr="00A44334">
        <w:rPr>
          <w:rFonts w:ascii="Arial" w:hAnsi="Arial" w:cs="Arial"/>
          <w:sz w:val="20"/>
          <w:szCs w:val="20"/>
        </w:rPr>
        <w:t xml:space="preserve"> sind die Gütebestimmungen der EURAS/EWAA einzuhalten.</w:t>
      </w:r>
    </w:p>
    <w:p w:rsidR="00A44334" w:rsidRDefault="00A44334" w:rsidP="00A44334">
      <w:pPr>
        <w:pStyle w:val="KeinLeerraum"/>
        <w:rPr>
          <w:rFonts w:ascii="Arial" w:hAnsi="Arial" w:cs="Arial"/>
          <w:sz w:val="20"/>
          <w:szCs w:val="20"/>
        </w:rPr>
      </w:pPr>
    </w:p>
    <w:p w:rsidR="00A44334" w:rsidRPr="00A44334" w:rsidRDefault="00A44334" w:rsidP="00A44334">
      <w:pPr>
        <w:pStyle w:val="KeinLeerraum"/>
        <w:rPr>
          <w:rFonts w:ascii="Arial" w:hAnsi="Arial" w:cs="Arial"/>
          <w:sz w:val="20"/>
          <w:szCs w:val="20"/>
        </w:rPr>
      </w:pPr>
      <w:r w:rsidRPr="00A44334">
        <w:rPr>
          <w:rFonts w:ascii="Arial" w:hAnsi="Arial" w:cs="Arial"/>
          <w:sz w:val="20"/>
          <w:szCs w:val="20"/>
        </w:rPr>
        <w:t xml:space="preserve">Die Montage des Fensterbank-Stoßverbinders erfolgt durch einfaches Aufstecken auf die Fensterbank. </w:t>
      </w:r>
    </w:p>
    <w:p w:rsidR="002F4FCC" w:rsidRDefault="002F4FCC"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w:t>
      </w:r>
      <w:r w:rsidR="002F4FCC">
        <w:rPr>
          <w:rFonts w:ascii="Arial" w:hAnsi="Arial" w:cs="Arial"/>
          <w:sz w:val="20"/>
          <w:szCs w:val="20"/>
        </w:rPr>
        <w:t xml:space="preserve"> Stoßverbinders</w:t>
      </w:r>
      <w:r w:rsidR="002F4FCC">
        <w:rPr>
          <w:rFonts w:ascii="Arial" w:hAnsi="Arial" w:cs="Arial"/>
          <w:sz w:val="20"/>
          <w:szCs w:val="20"/>
        </w:rPr>
        <w:tab/>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rsidR="00D632C9" w:rsidRDefault="00D632C9" w:rsidP="00D632C9">
      <w:pPr>
        <w:pStyle w:val="KeinLeerraum"/>
        <w:rPr>
          <w:rFonts w:ascii="Arial" w:hAnsi="Arial" w:cs="Arial"/>
          <w:sz w:val="20"/>
          <w:szCs w:val="20"/>
        </w:rPr>
      </w:pPr>
    </w:p>
    <w:p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BUG Fensterbank St</w:t>
      </w:r>
      <w:r w:rsidR="002F4FCC">
        <w:rPr>
          <w:rFonts w:ascii="Arial" w:hAnsi="Arial" w:cs="Arial"/>
          <w:b/>
          <w:sz w:val="20"/>
          <w:szCs w:val="20"/>
        </w:rPr>
        <w:t>oßverbinder</w:t>
      </w:r>
    </w:p>
    <w:p w:rsidR="00D632C9" w:rsidRDefault="00A44334" w:rsidP="00D632C9">
      <w:pPr>
        <w:pStyle w:val="KeinLeerraum"/>
        <w:ind w:left="5663"/>
        <w:rPr>
          <w:rFonts w:ascii="Arial" w:hAnsi="Arial" w:cs="Arial"/>
          <w:b/>
          <w:i/>
          <w:sz w:val="20"/>
          <w:szCs w:val="20"/>
        </w:rPr>
      </w:pPr>
      <w:r>
        <w:rPr>
          <w:rFonts w:ascii="Arial" w:hAnsi="Arial" w:cs="Arial"/>
          <w:b/>
          <w:sz w:val="20"/>
          <w:szCs w:val="20"/>
        </w:rPr>
        <w:t>H 500 D</w:t>
      </w:r>
    </w:p>
    <w:p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rsidR="00D632C9" w:rsidRPr="00D632C9" w:rsidRDefault="00D632C9" w:rsidP="00D632C9">
      <w:pPr>
        <w:pStyle w:val="KeinLeerraum"/>
        <w:rPr>
          <w:rFonts w:ascii="Arial" w:hAnsi="Arial" w:cs="Arial"/>
          <w:sz w:val="20"/>
          <w:szCs w:val="20"/>
        </w:rPr>
      </w:pPr>
    </w:p>
    <w:p w:rsidR="00D632C9" w:rsidRPr="00D632C9" w:rsidRDefault="00D632C9" w:rsidP="002F4FCC">
      <w:pPr>
        <w:pStyle w:val="KeinLeerraum"/>
        <w:rPr>
          <w:rFonts w:ascii="Arial" w:hAnsi="Arial" w:cs="Arial"/>
          <w:sz w:val="20"/>
          <w:szCs w:val="20"/>
        </w:rPr>
      </w:pPr>
      <w:r w:rsidRPr="00D632C9">
        <w:rPr>
          <w:rFonts w:ascii="Arial" w:hAnsi="Arial" w:cs="Arial"/>
          <w:sz w:val="20"/>
          <w:szCs w:val="20"/>
        </w:rPr>
        <w:t xml:space="preserve">Angebotener </w:t>
      </w:r>
      <w:r w:rsidR="002F4FCC" w:rsidRPr="002F4FCC">
        <w:rPr>
          <w:rFonts w:ascii="Arial" w:hAnsi="Arial" w:cs="Arial"/>
          <w:sz w:val="20"/>
          <w:szCs w:val="20"/>
        </w:rPr>
        <w:t>Fensterbank</w:t>
      </w:r>
      <w:r w:rsidR="002F4FCC">
        <w:rPr>
          <w:rFonts w:ascii="Arial" w:hAnsi="Arial" w:cs="Arial"/>
          <w:sz w:val="20"/>
          <w:szCs w:val="20"/>
        </w:rPr>
        <w:t xml:space="preserve"> Stoßverbinder</w:t>
      </w:r>
      <w:bookmarkStart w:id="0" w:name="_GoBack"/>
      <w:bookmarkEnd w:id="0"/>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p>
    <w:sectPr w:rsidR="00D632C9" w:rsidRPr="00D632C9"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1DA" w:rsidRDefault="000B31DA" w:rsidP="00C53716">
      <w:pPr>
        <w:spacing w:after="0" w:line="240" w:lineRule="auto"/>
      </w:pPr>
      <w:r>
        <w:separator/>
      </w:r>
    </w:p>
  </w:endnote>
  <w:endnote w:type="continuationSeparator" w:id="0">
    <w:p w:rsidR="000B31DA" w:rsidRDefault="000B31DA"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1DA" w:rsidRDefault="000B31DA" w:rsidP="00C53716">
      <w:pPr>
        <w:spacing w:after="0" w:line="240" w:lineRule="auto"/>
      </w:pPr>
      <w:r>
        <w:separator/>
      </w:r>
    </w:p>
  </w:footnote>
  <w:footnote w:type="continuationSeparator" w:id="0">
    <w:p w:rsidR="000B31DA" w:rsidRDefault="000B31DA"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4B816E2C" wp14:editId="3F6C7071">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3E226C74" wp14:editId="49A769F8">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05094"/>
    <w:rsid w:val="000144DD"/>
    <w:rsid w:val="0007516B"/>
    <w:rsid w:val="000B31DA"/>
    <w:rsid w:val="00176214"/>
    <w:rsid w:val="00187512"/>
    <w:rsid w:val="001973A7"/>
    <w:rsid w:val="001A69A1"/>
    <w:rsid w:val="002812F1"/>
    <w:rsid w:val="002837E2"/>
    <w:rsid w:val="002F4FCC"/>
    <w:rsid w:val="002F5AEC"/>
    <w:rsid w:val="003851C2"/>
    <w:rsid w:val="00397FC7"/>
    <w:rsid w:val="00473B60"/>
    <w:rsid w:val="004F075A"/>
    <w:rsid w:val="004F595F"/>
    <w:rsid w:val="00544929"/>
    <w:rsid w:val="00596140"/>
    <w:rsid w:val="00607E45"/>
    <w:rsid w:val="00685945"/>
    <w:rsid w:val="00685FE7"/>
    <w:rsid w:val="006C7B6B"/>
    <w:rsid w:val="00700755"/>
    <w:rsid w:val="00721159"/>
    <w:rsid w:val="007241F2"/>
    <w:rsid w:val="00772E21"/>
    <w:rsid w:val="007C019C"/>
    <w:rsid w:val="008767F8"/>
    <w:rsid w:val="008B7AC0"/>
    <w:rsid w:val="008C6C35"/>
    <w:rsid w:val="008E5A98"/>
    <w:rsid w:val="009A4341"/>
    <w:rsid w:val="00A0212C"/>
    <w:rsid w:val="00A165E0"/>
    <w:rsid w:val="00A31223"/>
    <w:rsid w:val="00A44334"/>
    <w:rsid w:val="00A56B27"/>
    <w:rsid w:val="00B731B0"/>
    <w:rsid w:val="00C072B0"/>
    <w:rsid w:val="00C53716"/>
    <w:rsid w:val="00C613D4"/>
    <w:rsid w:val="00D632C9"/>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1E0EBB-441E-44D1-9B32-5E3D605024D7}">
  <ds:schemaRefs>
    <ds:schemaRef ds:uri="http://schemas.openxmlformats.org/officeDocument/2006/bibliography"/>
  </ds:schemaRefs>
</ds:datastoreItem>
</file>

<file path=customXml/itemProps2.xml><?xml version="1.0" encoding="utf-8"?>
<ds:datastoreItem xmlns:ds="http://schemas.openxmlformats.org/officeDocument/2006/customXml" ds:itemID="{4820EAB1-D87D-4F94-863A-E8DF44F3B283}"/>
</file>

<file path=customXml/itemProps3.xml><?xml version="1.0" encoding="utf-8"?>
<ds:datastoreItem xmlns:ds="http://schemas.openxmlformats.org/officeDocument/2006/customXml" ds:itemID="{FB071154-7235-4C73-9115-0EF6670A39E6}"/>
</file>

<file path=customXml/itemProps4.xml><?xml version="1.0" encoding="utf-8"?>
<ds:datastoreItem xmlns:ds="http://schemas.openxmlformats.org/officeDocument/2006/customXml" ds:itemID="{744EB012-C817-4A8D-9EF5-AFD84144C6F0}"/>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2017-09-11T20:43:00Z</dcterms:created>
  <dcterms:modified xsi:type="dcterms:W3CDTF">2017-09-11T20:43:00Z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